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1D37E" w14:textId="5924D780" w:rsidR="001A4EA1" w:rsidRDefault="001A4EA1" w:rsidP="001A4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70966980"/>
      <w:r>
        <w:rPr>
          <w:b/>
          <w:noProof/>
          <w:sz w:val="24"/>
        </w:rPr>
        <w:t>3GPP TSG-</w:t>
      </w:r>
      <w:r w:rsidR="00536359">
        <w:fldChar w:fldCharType="begin"/>
      </w:r>
      <w:r w:rsidR="00536359">
        <w:instrText xml:space="preserve"> DOCPROPERTY  TSG/WGRef  \* MERGEFORMAT </w:instrText>
      </w:r>
      <w:r w:rsidR="00536359">
        <w:fldChar w:fldCharType="separate"/>
      </w:r>
      <w:r>
        <w:rPr>
          <w:b/>
          <w:noProof/>
          <w:sz w:val="24"/>
        </w:rPr>
        <w:t>RAN WG</w:t>
      </w:r>
      <w:r w:rsidR="00536359">
        <w:rPr>
          <w:b/>
          <w:noProof/>
          <w:sz w:val="24"/>
        </w:rPr>
        <w:fldChar w:fldCharType="end"/>
      </w:r>
      <w:r w:rsidR="00C26F1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536359">
        <w:fldChar w:fldCharType="begin"/>
      </w:r>
      <w:r w:rsidR="00536359">
        <w:instrText xml:space="preserve"> DOCPROPERTY  MtgSeq  \* MERGEFORMAT </w:instrText>
      </w:r>
      <w:r w:rsidR="00536359">
        <w:fldChar w:fldCharType="separate"/>
      </w:r>
      <w:r>
        <w:rPr>
          <w:b/>
          <w:noProof/>
          <w:sz w:val="24"/>
        </w:rPr>
        <w:t xml:space="preserve"> 11</w:t>
      </w:r>
      <w:r w:rsidR="00C26F16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53635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0D13" w:rsidRPr="00410D13">
        <w:rPr>
          <w:b/>
          <w:i/>
          <w:noProof/>
          <w:sz w:val="28"/>
        </w:rPr>
        <w:t>R</w:t>
      </w:r>
      <w:r w:rsidR="00C26F16">
        <w:rPr>
          <w:b/>
          <w:i/>
          <w:noProof/>
          <w:sz w:val="28"/>
        </w:rPr>
        <w:t>2</w:t>
      </w:r>
      <w:r w:rsidR="00410D13" w:rsidRPr="00410D13">
        <w:rPr>
          <w:b/>
          <w:i/>
          <w:noProof/>
          <w:sz w:val="28"/>
        </w:rPr>
        <w:t>-22</w:t>
      </w:r>
      <w:r w:rsidR="007E3973">
        <w:rPr>
          <w:b/>
          <w:i/>
          <w:noProof/>
          <w:sz w:val="28"/>
        </w:rPr>
        <w:t>08596</w:t>
      </w:r>
    </w:p>
    <w:p w14:paraId="1C5B7BCA" w14:textId="3457628A" w:rsidR="001A4EA1" w:rsidRDefault="0088002B" w:rsidP="001A4EA1">
      <w:pPr>
        <w:pStyle w:val="CRCoverPage"/>
        <w:outlineLvl w:val="0"/>
        <w:rPr>
          <w:b/>
          <w:noProof/>
          <w:sz w:val="24"/>
        </w:rPr>
      </w:pPr>
      <w:r w:rsidRPr="007F100A">
        <w:rPr>
          <w:rFonts w:cs="Arial"/>
          <w:b/>
          <w:noProof/>
          <w:sz w:val="24"/>
          <w:szCs w:val="24"/>
        </w:rPr>
        <w:t>e-Meeting</w:t>
      </w:r>
      <w:r w:rsidR="001A4EA1">
        <w:rPr>
          <w:b/>
          <w:noProof/>
          <w:sz w:val="24"/>
        </w:rPr>
        <w:t xml:space="preserve">, </w:t>
      </w:r>
      <w:r w:rsidR="00C26F16">
        <w:rPr>
          <w:b/>
          <w:sz w:val="24"/>
        </w:rPr>
        <w:t>17</w:t>
      </w:r>
      <w:r w:rsidR="001A4EA1" w:rsidRPr="007D1D34">
        <w:rPr>
          <w:b/>
          <w:sz w:val="24"/>
        </w:rPr>
        <w:t xml:space="preserve"> – </w:t>
      </w:r>
      <w:r w:rsidR="00C26F16">
        <w:rPr>
          <w:b/>
          <w:sz w:val="24"/>
        </w:rPr>
        <w:t>29</w:t>
      </w:r>
      <w:r w:rsidR="001A4EA1" w:rsidRPr="007D1D34">
        <w:rPr>
          <w:b/>
          <w:sz w:val="24"/>
        </w:rPr>
        <w:t xml:space="preserve"> </w:t>
      </w:r>
      <w:r w:rsidR="001F1D5A">
        <w:rPr>
          <w:b/>
          <w:sz w:val="24"/>
        </w:rPr>
        <w:t>August</w:t>
      </w:r>
      <w:r w:rsidR="001A4EA1">
        <w:rPr>
          <w:b/>
          <w:noProof/>
          <w:sz w:val="24"/>
        </w:rPr>
        <w:t xml:space="preserve"> 2022</w:t>
      </w:r>
    </w:p>
    <w:p w14:paraId="620CB7A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1CEE2CFB" w14:textId="4DE288ED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commentRangeStart w:id="2"/>
      <w:r w:rsidR="007271B7">
        <w:rPr>
          <w:rFonts w:ascii="Arial" w:hAnsi="Arial" w:cs="Arial"/>
          <w:b/>
          <w:bCs/>
          <w:sz w:val="24"/>
          <w:szCs w:val="24"/>
        </w:rPr>
        <w:t>6.6.1</w:t>
      </w:r>
      <w:commentRangeEnd w:id="2"/>
      <w:r w:rsidR="007271B7">
        <w:rPr>
          <w:rStyle w:val="CommentReference"/>
        </w:rPr>
        <w:commentReference w:id="2"/>
      </w:r>
    </w:p>
    <w:p w14:paraId="78404C35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55B881D7" w14:textId="77826018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="00C26F16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901460">
        <w:rPr>
          <w:rFonts w:ascii="Arial" w:hAnsi="Arial" w:cs="Arial"/>
          <w:b/>
          <w:bCs/>
          <w:sz w:val="24"/>
          <w:szCs w:val="24"/>
        </w:rPr>
        <w:t>RRC IEs in the RAN3 specification</w:t>
      </w:r>
    </w:p>
    <w:p w14:paraId="225A0739" w14:textId="77777777" w:rsidR="00393881" w:rsidRPr="00F51B33" w:rsidRDefault="00393881" w:rsidP="0039388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for:</w:t>
      </w:r>
      <w:r w:rsidRPr="00F51B33">
        <w:rPr>
          <w:rFonts w:ascii="Arial" w:hAnsi="Arial" w:cs="Arial"/>
          <w:b/>
          <w:bCs/>
          <w:sz w:val="24"/>
          <w:szCs w:val="24"/>
        </w:rPr>
        <w:tab/>
        <w:t xml:space="preserve">Discussion &amp; Decision                                    </w:t>
      </w:r>
    </w:p>
    <w:p w14:paraId="72D3E1AE" w14:textId="77777777" w:rsidR="00393881" w:rsidRPr="006C769A" w:rsidRDefault="00393881" w:rsidP="00393881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Introduction</w:t>
      </w:r>
    </w:p>
    <w:p w14:paraId="4585D775" w14:textId="2D75B99E" w:rsidR="00393881" w:rsidRDefault="00393881" w:rsidP="006876C5">
      <w:pPr>
        <w:shd w:val="clear" w:color="auto" w:fill="FFFFFF"/>
        <w:spacing w:after="0" w:line="276" w:lineRule="auto"/>
        <w:rPr>
          <w:color w:val="222222"/>
          <w:lang w:val="en-US" w:eastAsia="zh-TW"/>
        </w:rPr>
      </w:pPr>
      <w:r>
        <w:rPr>
          <w:color w:val="222222"/>
          <w:lang w:val="en-US" w:eastAsia="zh-TW"/>
        </w:rPr>
        <w:t xml:space="preserve">In this paper, </w:t>
      </w:r>
      <w:r w:rsidR="0030447C">
        <w:rPr>
          <w:color w:val="222222"/>
          <w:lang w:val="en-US" w:eastAsia="zh-TW"/>
        </w:rPr>
        <w:t xml:space="preserve">we discuss the issues raised in </w:t>
      </w:r>
      <w:r w:rsidR="00C26F16">
        <w:rPr>
          <w:color w:val="222222"/>
          <w:lang w:val="en-US" w:eastAsia="zh-TW"/>
        </w:rPr>
        <w:t xml:space="preserve">the </w:t>
      </w:r>
      <w:r w:rsidR="0030447C">
        <w:rPr>
          <w:color w:val="222222"/>
          <w:lang w:val="en-US" w:eastAsia="zh-TW"/>
        </w:rPr>
        <w:t xml:space="preserve">RAN3 </w:t>
      </w:r>
      <w:r w:rsidR="00C26F16">
        <w:rPr>
          <w:color w:val="222222"/>
          <w:lang w:val="en-US" w:eastAsia="zh-TW"/>
        </w:rPr>
        <w:t>LS</w:t>
      </w:r>
      <w:r w:rsidR="00771EB5">
        <w:rPr>
          <w:color w:val="222222"/>
          <w:lang w:val="en-US" w:eastAsia="zh-TW"/>
        </w:rPr>
        <w:t xml:space="preserve"> </w:t>
      </w:r>
      <w:r w:rsidR="00C26F16">
        <w:rPr>
          <w:color w:val="222222"/>
          <w:lang w:val="en-US" w:eastAsia="zh-TW"/>
        </w:rPr>
        <w:t>“</w:t>
      </w:r>
      <w:r w:rsidR="00C26F16" w:rsidRPr="00C26F16">
        <w:rPr>
          <w:color w:val="222222"/>
          <w:lang w:val="en-US" w:eastAsia="zh-TW"/>
        </w:rPr>
        <w:t>LS on transferring SDT configur</w:t>
      </w:r>
      <w:bookmarkStart w:id="3" w:name="_GoBack"/>
      <w:bookmarkEnd w:id="3"/>
      <w:r w:rsidR="00C26F16" w:rsidRPr="00C26F16">
        <w:rPr>
          <w:color w:val="222222"/>
          <w:lang w:val="en-US" w:eastAsia="zh-TW"/>
        </w:rPr>
        <w:t>ation and SRS positioning Inactive configuration from DU to CU</w:t>
      </w:r>
      <w:r w:rsidR="00C26F16">
        <w:rPr>
          <w:color w:val="222222"/>
          <w:lang w:val="en-US" w:eastAsia="zh-TW"/>
        </w:rPr>
        <w:t>”</w:t>
      </w:r>
      <w:r w:rsidR="003E470D">
        <w:rPr>
          <w:color w:val="222222"/>
          <w:lang w:val="en-US" w:eastAsia="zh-TW"/>
        </w:rPr>
        <w:t>.</w:t>
      </w:r>
      <w:r w:rsidR="00ED2A48">
        <w:rPr>
          <w:noProof/>
        </w:rPr>
        <w:t xml:space="preserve"> </w:t>
      </w:r>
      <w:r w:rsidR="00146423">
        <w:rPr>
          <w:noProof/>
        </w:rPr>
        <w:t>A</w:t>
      </w:r>
      <w:r w:rsidR="007E565B">
        <w:rPr>
          <w:noProof/>
        </w:rPr>
        <w:t xml:space="preserve"> </w:t>
      </w:r>
      <w:r w:rsidR="00146423">
        <w:rPr>
          <w:noProof/>
        </w:rPr>
        <w:t>draft</w:t>
      </w:r>
      <w:r w:rsidR="007E565B">
        <w:rPr>
          <w:noProof/>
        </w:rPr>
        <w:t xml:space="preserve"> reply LS is attached in the appendix</w:t>
      </w:r>
      <w:r>
        <w:rPr>
          <w:noProof/>
        </w:rPr>
        <w:t>.</w:t>
      </w:r>
    </w:p>
    <w:p w14:paraId="45B733B2" w14:textId="21A5EFDE" w:rsidR="00393881" w:rsidRPr="00C071D6" w:rsidRDefault="00393881" w:rsidP="00C071D6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Discussion</w:t>
      </w:r>
    </w:p>
    <w:p w14:paraId="09EFDD0B" w14:textId="5F4A9A99" w:rsidR="00EE2354" w:rsidRDefault="007E565B" w:rsidP="006876C5">
      <w:pPr>
        <w:spacing w:line="276" w:lineRule="auto"/>
        <w:rPr>
          <w:noProof/>
        </w:rPr>
      </w:pPr>
      <w:r>
        <w:rPr>
          <w:noProof/>
        </w:rPr>
        <w:t xml:space="preserve">In </w:t>
      </w:r>
      <w:r w:rsidR="00393881">
        <w:rPr>
          <w:noProof/>
        </w:rPr>
        <w:t>RAN3#11</w:t>
      </w:r>
      <w:r>
        <w:rPr>
          <w:noProof/>
        </w:rPr>
        <w:t>6</w:t>
      </w:r>
      <w:r w:rsidR="00E12378">
        <w:rPr>
          <w:noProof/>
        </w:rPr>
        <w:t>-</w:t>
      </w:r>
      <w:r w:rsidR="00393881">
        <w:rPr>
          <w:noProof/>
        </w:rPr>
        <w:t>e</w:t>
      </w:r>
      <w:r>
        <w:rPr>
          <w:noProof/>
        </w:rPr>
        <w:t xml:space="preserve">, it was identified that </w:t>
      </w:r>
      <w:r w:rsidR="000034E6">
        <w:rPr>
          <w:noProof/>
        </w:rPr>
        <w:t>“</w:t>
      </w:r>
      <w:r w:rsidR="00894B5D" w:rsidRPr="00894B5D">
        <w:rPr>
          <w:noProof/>
        </w:rPr>
        <w:t>SDT-MACPHY-Conf</w:t>
      </w:r>
      <w:r w:rsidR="00ED083C">
        <w:rPr>
          <w:noProof/>
        </w:rPr>
        <w:t>ig</w:t>
      </w:r>
      <w:r w:rsidR="001473D5">
        <w:rPr>
          <w:noProof/>
        </w:rPr>
        <w:t xml:space="preserve">” </w:t>
      </w:r>
      <w:r w:rsidR="00E12378">
        <w:rPr>
          <w:noProof/>
        </w:rPr>
        <w:t xml:space="preserve">that is </w:t>
      </w:r>
      <w:r w:rsidR="001473D5">
        <w:rPr>
          <w:noProof/>
        </w:rPr>
        <w:t>referred</w:t>
      </w:r>
      <w:r w:rsidR="00E12378">
        <w:rPr>
          <w:noProof/>
        </w:rPr>
        <w:t xml:space="preserve"> to</w:t>
      </w:r>
      <w:r w:rsidR="001473D5">
        <w:rPr>
          <w:noProof/>
        </w:rPr>
        <w:t xml:space="preserve"> in the RAN3 specification 38.473 </w:t>
      </w:r>
      <w:r w:rsidR="000034E6">
        <w:rPr>
          <w:noProof/>
        </w:rPr>
        <w:t>does not actually exist</w:t>
      </w:r>
      <w:r w:rsidR="00754ACC">
        <w:rPr>
          <w:noProof/>
        </w:rPr>
        <w:t xml:space="preserve"> in TS</w:t>
      </w:r>
      <w:r w:rsidR="00081327">
        <w:rPr>
          <w:noProof/>
        </w:rPr>
        <w:t xml:space="preserve"> </w:t>
      </w:r>
      <w:r w:rsidR="00754ACC">
        <w:rPr>
          <w:noProof/>
        </w:rPr>
        <w:t>38.331</w:t>
      </w:r>
      <w:r w:rsidR="00E12378">
        <w:rPr>
          <w:noProof/>
        </w:rPr>
        <w:t xml:space="preserve"> as shown below</w:t>
      </w:r>
      <w:r w:rsidR="000034E6">
        <w:rPr>
          <w:noProof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629"/>
      </w:tblGrid>
      <w:tr w:rsidR="00E12378" w14:paraId="340B5B51" w14:textId="77777777" w:rsidTr="00E12378">
        <w:tc>
          <w:tcPr>
            <w:tcW w:w="9629" w:type="dxa"/>
          </w:tcPr>
          <w:p w14:paraId="4BC42A88" w14:textId="7CFED4B5" w:rsidR="00E12378" w:rsidRDefault="00E12378" w:rsidP="006876C5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//38.473 v17.1.0</w:t>
            </w:r>
          </w:p>
          <w:p w14:paraId="3FA0808B" w14:textId="77777777" w:rsidR="00E12378" w:rsidRPr="006D2FAF" w:rsidRDefault="00E12378" w:rsidP="00E12378">
            <w:pPr>
              <w:pStyle w:val="CommentText"/>
              <w:rPr>
                <w:b/>
              </w:rPr>
            </w:pPr>
            <w:bookmarkStart w:id="4" w:name="_Toc20955930"/>
            <w:bookmarkStart w:id="5" w:name="_Toc29893048"/>
            <w:bookmarkStart w:id="6" w:name="_Toc36556985"/>
            <w:bookmarkStart w:id="7" w:name="_Toc45832433"/>
            <w:bookmarkStart w:id="8" w:name="_Toc51763713"/>
            <w:bookmarkStart w:id="9" w:name="_Toc64448882"/>
            <w:bookmarkStart w:id="10" w:name="_Toc66289541"/>
            <w:bookmarkStart w:id="11" w:name="_Toc74154654"/>
            <w:bookmarkStart w:id="12" w:name="_Toc81383398"/>
            <w:bookmarkStart w:id="13" w:name="_Toc88658031"/>
            <w:bookmarkStart w:id="14" w:name="_Toc97910943"/>
            <w:bookmarkStart w:id="15" w:name="_Toc99038703"/>
            <w:bookmarkStart w:id="16" w:name="_Toc99730966"/>
            <w:bookmarkStart w:id="17" w:name="_Toc105511097"/>
            <w:bookmarkStart w:id="18" w:name="_Toc105927629"/>
            <w:bookmarkStart w:id="19" w:name="_Toc106110169"/>
            <w:r w:rsidRPr="006D2FAF">
              <w:rPr>
                <w:b/>
              </w:rPr>
              <w:t>9.3.1.26</w:t>
            </w:r>
            <w:r w:rsidRPr="006D2FAF">
              <w:rPr>
                <w:b/>
              </w:rPr>
              <w:tab/>
              <w:t>DU to CU RRC Information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0B7025DF" w14:textId="77777777" w:rsidR="00E12378" w:rsidRPr="000034E6" w:rsidRDefault="00E12378" w:rsidP="00E123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0034E6">
              <w:rPr>
                <w:rFonts w:eastAsia="Times New Roman"/>
                <w:lang w:eastAsia="zh-CN"/>
              </w:rPr>
              <w:t>This IE contains the RRC Information that are sent from the gNB-DU to the gNB-CU.</w:t>
            </w:r>
          </w:p>
          <w:tbl>
            <w:tblPr>
              <w:tblW w:w="9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86"/>
              <w:gridCol w:w="1135"/>
              <w:gridCol w:w="979"/>
              <w:gridCol w:w="1449"/>
              <w:gridCol w:w="3023"/>
            </w:tblGrid>
            <w:tr w:rsidR="00E12378" w:rsidRPr="004B2F19" w14:paraId="35F85CEF" w14:textId="77777777" w:rsidTr="00E12378">
              <w:tc>
                <w:tcPr>
                  <w:tcW w:w="2872" w:type="dxa"/>
                </w:tcPr>
                <w:p w14:paraId="68699987" w14:textId="77777777" w:rsidR="00E12378" w:rsidRPr="004B2F19" w:rsidRDefault="00E12378" w:rsidP="00E12378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4B2F19">
                    <w:rPr>
                      <w:sz w:val="16"/>
                      <w:lang w:eastAsia="ja-JP"/>
                    </w:rPr>
                    <w:t>IE/Group Name</w:t>
                  </w:r>
                </w:p>
              </w:tc>
              <w:tc>
                <w:tcPr>
                  <w:tcW w:w="1290" w:type="dxa"/>
                </w:tcPr>
                <w:p w14:paraId="3633AEC1" w14:textId="77777777" w:rsidR="00E12378" w:rsidRPr="004B2F19" w:rsidRDefault="00E12378" w:rsidP="00E12378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4B2F19">
                    <w:rPr>
                      <w:sz w:val="16"/>
                      <w:lang w:eastAsia="ja-JP"/>
                    </w:rPr>
                    <w:t>Presence</w:t>
                  </w:r>
                </w:p>
              </w:tc>
              <w:tc>
                <w:tcPr>
                  <w:tcW w:w="1107" w:type="dxa"/>
                </w:tcPr>
                <w:p w14:paraId="77C3EC5D" w14:textId="77777777" w:rsidR="00E12378" w:rsidRPr="004B2F19" w:rsidRDefault="00E12378" w:rsidP="00E12378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4B2F19">
                    <w:rPr>
                      <w:sz w:val="16"/>
                      <w:lang w:eastAsia="ja-JP"/>
                    </w:rPr>
                    <w:t>Range</w:t>
                  </w:r>
                </w:p>
              </w:tc>
              <w:tc>
                <w:tcPr>
                  <w:tcW w:w="1658" w:type="dxa"/>
                </w:tcPr>
                <w:p w14:paraId="324FAC37" w14:textId="77777777" w:rsidR="00E12378" w:rsidRPr="004B2F19" w:rsidRDefault="00E12378" w:rsidP="00E12378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4B2F19">
                    <w:rPr>
                      <w:sz w:val="16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3503" w:type="dxa"/>
                </w:tcPr>
                <w:p w14:paraId="358E7A58" w14:textId="77777777" w:rsidR="00E12378" w:rsidRPr="004B2F19" w:rsidRDefault="00E12378" w:rsidP="00E12378">
                  <w:pPr>
                    <w:pStyle w:val="TAH"/>
                    <w:rPr>
                      <w:sz w:val="16"/>
                      <w:lang w:eastAsia="ja-JP"/>
                    </w:rPr>
                  </w:pPr>
                  <w:r w:rsidRPr="004B2F19">
                    <w:rPr>
                      <w:sz w:val="16"/>
                      <w:lang w:eastAsia="ja-JP"/>
                    </w:rPr>
                    <w:t>Semantics description</w:t>
                  </w:r>
                </w:p>
              </w:tc>
            </w:tr>
            <w:tr w:rsidR="00E12378" w:rsidRPr="004B2F19" w14:paraId="18743185" w14:textId="77777777" w:rsidTr="00E12378">
              <w:tc>
                <w:tcPr>
                  <w:tcW w:w="2872" w:type="dxa"/>
                </w:tcPr>
                <w:p w14:paraId="141203EF" w14:textId="77777777" w:rsidR="00E12378" w:rsidRPr="004B2F19" w:rsidRDefault="00E12378" w:rsidP="00E12378">
                  <w:pPr>
                    <w:pStyle w:val="TAL"/>
                    <w:rPr>
                      <w:rFonts w:cs="Arial"/>
                      <w:sz w:val="16"/>
                      <w:szCs w:val="18"/>
                      <w:lang w:eastAsia="ja-JP"/>
                    </w:rPr>
                  </w:pPr>
                  <w:r w:rsidRPr="004B2F19">
                    <w:rPr>
                      <w:sz w:val="16"/>
                      <w:lang w:eastAsia="zh-CN"/>
                    </w:rPr>
                    <w:t>CellGroupConfig</w:t>
                  </w:r>
                </w:p>
              </w:tc>
              <w:tc>
                <w:tcPr>
                  <w:tcW w:w="1290" w:type="dxa"/>
                </w:tcPr>
                <w:p w14:paraId="122DA9C4" w14:textId="77777777" w:rsidR="00E12378" w:rsidRPr="004B2F19" w:rsidRDefault="00E12378" w:rsidP="00E12378">
                  <w:pPr>
                    <w:pStyle w:val="TAL"/>
                    <w:rPr>
                      <w:rFonts w:cs="Arial"/>
                      <w:sz w:val="16"/>
                      <w:szCs w:val="18"/>
                      <w:lang w:eastAsia="ja-JP"/>
                    </w:rPr>
                  </w:pPr>
                  <w:r w:rsidRPr="004B2F19">
                    <w:rPr>
                      <w:sz w:val="16"/>
                      <w:lang w:eastAsia="zh-CN"/>
                    </w:rPr>
                    <w:t>M</w:t>
                  </w:r>
                </w:p>
              </w:tc>
              <w:tc>
                <w:tcPr>
                  <w:tcW w:w="1107" w:type="dxa"/>
                </w:tcPr>
                <w:p w14:paraId="7CD671AE" w14:textId="77777777" w:rsidR="00E12378" w:rsidRPr="004B2F19" w:rsidRDefault="00E12378" w:rsidP="00E12378">
                  <w:pPr>
                    <w:pStyle w:val="TAL"/>
                    <w:rPr>
                      <w:rFonts w:cs="Arial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1658" w:type="dxa"/>
                </w:tcPr>
                <w:p w14:paraId="49D42A3B" w14:textId="77777777" w:rsidR="00E12378" w:rsidRPr="004B2F19" w:rsidRDefault="00E12378" w:rsidP="00E12378">
                  <w:pPr>
                    <w:pStyle w:val="TAL"/>
                    <w:rPr>
                      <w:sz w:val="16"/>
                      <w:lang w:eastAsia="ja-JP"/>
                    </w:rPr>
                  </w:pPr>
                  <w:r w:rsidRPr="004B2F19">
                    <w:rPr>
                      <w:rFonts w:eastAsia="Yu Mincho"/>
                      <w:sz w:val="16"/>
                      <w:lang w:eastAsia="ja-JP"/>
                    </w:rPr>
                    <w:t>OCTET STRING</w:t>
                  </w:r>
                </w:p>
              </w:tc>
              <w:tc>
                <w:tcPr>
                  <w:tcW w:w="3503" w:type="dxa"/>
                </w:tcPr>
                <w:p w14:paraId="6B64E363" w14:textId="77777777" w:rsidR="00E12378" w:rsidRPr="004B2F19" w:rsidRDefault="00E12378" w:rsidP="00E12378">
                  <w:pPr>
                    <w:pStyle w:val="TAL"/>
                    <w:rPr>
                      <w:rFonts w:eastAsia="Malgun Gothic"/>
                      <w:sz w:val="16"/>
                    </w:rPr>
                  </w:pPr>
                  <w:r w:rsidRPr="001473D5">
                    <w:rPr>
                      <w:rFonts w:eastAsia="Malgun Gothic"/>
                      <w:sz w:val="16"/>
                    </w:rPr>
                    <w:t>CellGroupConfig</w:t>
                  </w:r>
                  <w:r w:rsidRPr="004B2F19">
                    <w:rPr>
                      <w:rFonts w:eastAsia="Malgun Gothic"/>
                      <w:sz w:val="16"/>
                    </w:rPr>
                    <w:t>, as defined in TS 38.331 [8].</w:t>
                  </w:r>
                </w:p>
              </w:tc>
            </w:tr>
            <w:tr w:rsidR="00E12378" w:rsidRPr="004B2F19" w14:paraId="111C0E44" w14:textId="77777777" w:rsidTr="00E12378">
              <w:tc>
                <w:tcPr>
                  <w:tcW w:w="2872" w:type="dxa"/>
                </w:tcPr>
                <w:p w14:paraId="3C9C8C2A" w14:textId="77777777" w:rsidR="00E12378" w:rsidRPr="004B2F19" w:rsidRDefault="00E12378" w:rsidP="00E12378">
                  <w:pPr>
                    <w:pStyle w:val="TAL"/>
                    <w:rPr>
                      <w:sz w:val="16"/>
                      <w:lang w:eastAsia="zh-CN"/>
                    </w:rPr>
                  </w:pPr>
                  <w:r w:rsidRPr="004B2F19">
                    <w:rPr>
                      <w:sz w:val="16"/>
                      <w:lang w:eastAsia="zh-CN"/>
                    </w:rPr>
                    <w:t>…</w:t>
                  </w:r>
                </w:p>
              </w:tc>
              <w:tc>
                <w:tcPr>
                  <w:tcW w:w="1290" w:type="dxa"/>
                </w:tcPr>
                <w:p w14:paraId="5CBA00B9" w14:textId="77777777" w:rsidR="00E12378" w:rsidRPr="004B2F19" w:rsidRDefault="00E12378" w:rsidP="00E12378">
                  <w:pPr>
                    <w:pStyle w:val="TAL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107" w:type="dxa"/>
                </w:tcPr>
                <w:p w14:paraId="66BA8E66" w14:textId="77777777" w:rsidR="00E12378" w:rsidRPr="004B2F19" w:rsidRDefault="00E12378" w:rsidP="00E12378">
                  <w:pPr>
                    <w:pStyle w:val="TAL"/>
                    <w:rPr>
                      <w:rFonts w:cs="Arial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1658" w:type="dxa"/>
                </w:tcPr>
                <w:p w14:paraId="1DF5CD0D" w14:textId="77777777" w:rsidR="00E12378" w:rsidRPr="004B2F19" w:rsidRDefault="00E12378" w:rsidP="00E12378">
                  <w:pPr>
                    <w:pStyle w:val="TAL"/>
                    <w:rPr>
                      <w:rFonts w:eastAsia="Yu Mincho"/>
                      <w:sz w:val="16"/>
                      <w:lang w:eastAsia="ja-JP"/>
                    </w:rPr>
                  </w:pPr>
                </w:p>
              </w:tc>
              <w:tc>
                <w:tcPr>
                  <w:tcW w:w="3503" w:type="dxa"/>
                </w:tcPr>
                <w:p w14:paraId="79C83812" w14:textId="77777777" w:rsidR="00E12378" w:rsidRPr="004B2F19" w:rsidRDefault="00E12378" w:rsidP="00E12378">
                  <w:pPr>
                    <w:pStyle w:val="TAL"/>
                    <w:rPr>
                      <w:rFonts w:eastAsia="Malgun Gothic"/>
                      <w:sz w:val="16"/>
                    </w:rPr>
                  </w:pPr>
                </w:p>
              </w:tc>
            </w:tr>
            <w:tr w:rsidR="00E12378" w:rsidRPr="004B2F19" w14:paraId="3B7B4C2B" w14:textId="77777777" w:rsidTr="00E12378">
              <w:tc>
                <w:tcPr>
                  <w:tcW w:w="2872" w:type="dxa"/>
                </w:tcPr>
                <w:p w14:paraId="7C5C06C3" w14:textId="77777777" w:rsidR="00E12378" w:rsidRPr="004B2F19" w:rsidRDefault="00E12378" w:rsidP="00E12378">
                  <w:pPr>
                    <w:pStyle w:val="TAL"/>
                    <w:rPr>
                      <w:sz w:val="16"/>
                      <w:lang w:eastAsia="zh-CN"/>
                    </w:rPr>
                  </w:pPr>
                  <w:r w:rsidRPr="004B2F19">
                    <w:rPr>
                      <w:sz w:val="16"/>
                    </w:rPr>
                    <w:t>SDT-MACPHY-Config</w:t>
                  </w:r>
                </w:p>
              </w:tc>
              <w:tc>
                <w:tcPr>
                  <w:tcW w:w="1290" w:type="dxa"/>
                </w:tcPr>
                <w:p w14:paraId="717C72A7" w14:textId="77777777" w:rsidR="00E12378" w:rsidRPr="004B2F19" w:rsidRDefault="00E12378" w:rsidP="00E12378">
                  <w:pPr>
                    <w:pStyle w:val="TAL"/>
                    <w:rPr>
                      <w:sz w:val="16"/>
                      <w:lang w:eastAsia="zh-CN"/>
                    </w:rPr>
                  </w:pPr>
                  <w:r w:rsidRPr="004B2F19">
                    <w:rPr>
                      <w:sz w:val="16"/>
                    </w:rPr>
                    <w:t>O</w:t>
                  </w:r>
                </w:p>
              </w:tc>
              <w:tc>
                <w:tcPr>
                  <w:tcW w:w="1107" w:type="dxa"/>
                </w:tcPr>
                <w:p w14:paraId="4E476EC6" w14:textId="77777777" w:rsidR="00E12378" w:rsidRPr="004B2F19" w:rsidRDefault="00E12378" w:rsidP="00E12378">
                  <w:pPr>
                    <w:pStyle w:val="TAL"/>
                    <w:rPr>
                      <w:rFonts w:cs="Arial"/>
                      <w:sz w:val="16"/>
                      <w:szCs w:val="18"/>
                      <w:lang w:eastAsia="ja-JP"/>
                    </w:rPr>
                  </w:pPr>
                </w:p>
              </w:tc>
              <w:tc>
                <w:tcPr>
                  <w:tcW w:w="1658" w:type="dxa"/>
                </w:tcPr>
                <w:p w14:paraId="25717062" w14:textId="77777777" w:rsidR="00E12378" w:rsidRPr="004B2F19" w:rsidRDefault="00E12378" w:rsidP="00E12378">
                  <w:pPr>
                    <w:pStyle w:val="TAL"/>
                    <w:rPr>
                      <w:rFonts w:eastAsia="Yu Mincho"/>
                      <w:sz w:val="16"/>
                      <w:lang w:eastAsia="ja-JP"/>
                    </w:rPr>
                  </w:pPr>
                  <w:r w:rsidRPr="004B2F19">
                    <w:rPr>
                      <w:rFonts w:eastAsia="Yu Mincho"/>
                      <w:sz w:val="16"/>
                    </w:rPr>
                    <w:t>OCTET STRING</w:t>
                  </w:r>
                </w:p>
              </w:tc>
              <w:tc>
                <w:tcPr>
                  <w:tcW w:w="3503" w:type="dxa"/>
                </w:tcPr>
                <w:p w14:paraId="0BF119E6" w14:textId="77777777" w:rsidR="00E12378" w:rsidRPr="004B2F19" w:rsidRDefault="00E12378" w:rsidP="00E12378">
                  <w:pPr>
                    <w:pStyle w:val="TAL"/>
                    <w:rPr>
                      <w:rFonts w:eastAsia="Malgun Gothic"/>
                      <w:sz w:val="16"/>
                    </w:rPr>
                  </w:pPr>
                  <w:r w:rsidRPr="004B2F19">
                    <w:rPr>
                      <w:rFonts w:eastAsia="Malgun Gothic"/>
                      <w:sz w:val="16"/>
                      <w:highlight w:val="yellow"/>
                    </w:rPr>
                    <w:t>SDT-MACPHY-Config</w:t>
                  </w:r>
                  <w:r w:rsidRPr="004B2F19">
                    <w:rPr>
                      <w:rFonts w:eastAsia="Malgun Gothic"/>
                      <w:sz w:val="16"/>
                    </w:rPr>
                    <w:t xml:space="preserve">, as defined in TS 38.331 [8]. </w:t>
                  </w:r>
                </w:p>
              </w:tc>
            </w:tr>
          </w:tbl>
          <w:p w14:paraId="0B0759C4" w14:textId="32BB0539" w:rsidR="00E12378" w:rsidRDefault="00E12378" w:rsidP="006876C5">
            <w:pPr>
              <w:spacing w:line="276" w:lineRule="auto"/>
              <w:rPr>
                <w:noProof/>
              </w:rPr>
            </w:pPr>
          </w:p>
        </w:tc>
      </w:tr>
    </w:tbl>
    <w:p w14:paraId="2BB0008F" w14:textId="77777777" w:rsidR="00E12378" w:rsidRDefault="00E12378" w:rsidP="006876C5">
      <w:pPr>
        <w:spacing w:line="276" w:lineRule="auto"/>
        <w:rPr>
          <w:noProof/>
        </w:rPr>
      </w:pPr>
    </w:p>
    <w:p w14:paraId="0205EA6C" w14:textId="23FA7126" w:rsidR="000034E6" w:rsidRPr="000034E6" w:rsidRDefault="000034E6" w:rsidP="006876C5">
      <w:pPr>
        <w:spacing w:line="276" w:lineRule="auto"/>
        <w:rPr>
          <w:noProof/>
        </w:rPr>
      </w:pPr>
      <w:r w:rsidRPr="000034E6">
        <w:rPr>
          <w:noProof/>
        </w:rPr>
        <w:t xml:space="preserve">During the </w:t>
      </w:r>
      <w:r w:rsidR="001473D5">
        <w:rPr>
          <w:noProof/>
        </w:rPr>
        <w:t>RAN3</w:t>
      </w:r>
      <w:r w:rsidR="00E12378">
        <w:rPr>
          <w:noProof/>
        </w:rPr>
        <w:t>#116-e</w:t>
      </w:r>
      <w:r w:rsidR="001473D5">
        <w:rPr>
          <w:noProof/>
        </w:rPr>
        <w:t xml:space="preserve"> </w:t>
      </w:r>
      <w:r w:rsidRPr="000034E6">
        <w:rPr>
          <w:noProof/>
        </w:rPr>
        <w:t xml:space="preserve">discussion, it was argued </w:t>
      </w:r>
      <w:r>
        <w:rPr>
          <w:noProof/>
        </w:rPr>
        <w:t xml:space="preserve">that whether the </w:t>
      </w:r>
      <w:r w:rsidRPr="00E33B01">
        <w:rPr>
          <w:i/>
          <w:noProof/>
        </w:rPr>
        <w:t>SDT-CG-Config-r17</w:t>
      </w:r>
      <w:r>
        <w:rPr>
          <w:noProof/>
        </w:rPr>
        <w:t xml:space="preserve"> or the </w:t>
      </w:r>
      <w:r w:rsidRPr="00E33B01">
        <w:rPr>
          <w:i/>
          <w:noProof/>
        </w:rPr>
        <w:t>SDT-MAC-PHY-CG-Config-r17</w:t>
      </w:r>
      <w:r>
        <w:rPr>
          <w:noProof/>
        </w:rPr>
        <w:t xml:space="preserve"> </w:t>
      </w:r>
      <w:r w:rsidR="00CD0000">
        <w:rPr>
          <w:noProof/>
        </w:rPr>
        <w:t xml:space="preserve">in 38.331 (see the ASN.1 structure below) </w:t>
      </w:r>
      <w:r w:rsidR="003C59FD">
        <w:rPr>
          <w:noProof/>
        </w:rPr>
        <w:t>should be the one to be referred to in the semantics</w:t>
      </w:r>
      <w:r w:rsidR="001473D5">
        <w:rPr>
          <w:noProof/>
        </w:rPr>
        <w:t xml:space="preserve"> in</w:t>
      </w:r>
      <w:r w:rsidR="00CD0000">
        <w:rPr>
          <w:noProof/>
        </w:rPr>
        <w:t xml:space="preserve"> the</w:t>
      </w:r>
      <w:r w:rsidR="001473D5">
        <w:rPr>
          <w:noProof/>
        </w:rPr>
        <w:t xml:space="preserve"> RAN3 specification</w:t>
      </w:r>
      <w:r>
        <w:rPr>
          <w:noProof/>
        </w:rPr>
        <w:t>.</w:t>
      </w:r>
      <w:r w:rsidR="003C59FD">
        <w:rPr>
          <w:noProof/>
        </w:rPr>
        <w:t xml:space="preserve"> As the </w:t>
      </w:r>
      <w:r w:rsidR="003C59FD" w:rsidRPr="003C59FD">
        <w:rPr>
          <w:noProof/>
        </w:rPr>
        <w:t xml:space="preserve">SRS Positioning INACTIVE configuration </w:t>
      </w:r>
      <w:r w:rsidR="003C59FD">
        <w:rPr>
          <w:noProof/>
        </w:rPr>
        <w:t>also needs to be</w:t>
      </w:r>
      <w:r w:rsidR="003C59FD" w:rsidRPr="003C59FD">
        <w:rPr>
          <w:noProof/>
        </w:rPr>
        <w:t xml:space="preserve"> generated by gNB-DU</w:t>
      </w:r>
      <w:r w:rsidR="003C59FD">
        <w:rPr>
          <w:noProof/>
        </w:rPr>
        <w:t xml:space="preserve">, a similar question </w:t>
      </w:r>
      <w:r w:rsidR="0030447C">
        <w:rPr>
          <w:noProof/>
        </w:rPr>
        <w:t xml:space="preserve">is </w:t>
      </w:r>
      <w:r w:rsidR="003C59FD">
        <w:rPr>
          <w:noProof/>
        </w:rPr>
        <w:t xml:space="preserve">raised for the </w:t>
      </w:r>
      <w:r w:rsidR="003C59FD" w:rsidRPr="00E33B01">
        <w:rPr>
          <w:i/>
          <w:noProof/>
        </w:rPr>
        <w:t>SRS-PosRRC-Inactive-r17</w:t>
      </w:r>
      <w:r w:rsidR="003C59FD">
        <w:rPr>
          <w:noProof/>
        </w:rPr>
        <w:t xml:space="preserve"> and </w:t>
      </w:r>
      <w:r w:rsidR="00F07349">
        <w:rPr>
          <w:noProof/>
        </w:rPr>
        <w:t xml:space="preserve">the </w:t>
      </w:r>
      <w:r w:rsidR="003C59FD" w:rsidRPr="00E33B01">
        <w:rPr>
          <w:i/>
          <w:noProof/>
        </w:rPr>
        <w:t>SRS-PosRRC-InactiveConfig-r17</w:t>
      </w:r>
      <w:r w:rsidR="0030447C">
        <w:rPr>
          <w:noProof/>
        </w:rPr>
        <w:t xml:space="preserve"> in the RAN3 LS.</w:t>
      </w:r>
    </w:p>
    <w:p w14:paraId="6550C5D5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SuspendConfig ::=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</w:t>
      </w:r>
    </w:p>
    <w:p w14:paraId="66C26E0B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fullI-RNTI                          I-RNTI-Value,</w:t>
      </w:r>
    </w:p>
    <w:p w14:paraId="4C048AE4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shortI-RNTI                         ShortI-RNTI-Value,</w:t>
      </w:r>
    </w:p>
    <w:p w14:paraId="65512012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ran-PagingCycle                     PagingCycle,</w:t>
      </w:r>
    </w:p>
    <w:p w14:paraId="74484B2C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ran-NotificationAreaInfo            RAN-NotificationAreaInfo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1478C1C3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t380                                PeriodicRNAU-TimerValue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R</w:t>
      </w:r>
    </w:p>
    <w:p w14:paraId="77AE032B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nextHopChainingCount                NextHopChainingCount,</w:t>
      </w:r>
    </w:p>
    <w:p w14:paraId="69BC84B3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...,</w:t>
      </w:r>
    </w:p>
    <w:p w14:paraId="003BBF71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[[</w:t>
      </w:r>
    </w:p>
    <w:p w14:paraId="0F2C018F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4B2F19">
        <w:rPr>
          <w:rFonts w:ascii="Courier New" w:eastAsia="DengXian" w:hAnsi="Courier New"/>
          <w:noProof/>
          <w:sz w:val="12"/>
          <w:lang w:eastAsia="en-GB"/>
        </w:rPr>
        <w:t>sl-UEIdentityRemote-r17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         </w:t>
      </w:r>
      <w:r w:rsidRPr="004B2F19">
        <w:rPr>
          <w:rFonts w:ascii="Courier New" w:eastAsia="DengXian" w:hAnsi="Courier New"/>
          <w:noProof/>
          <w:sz w:val="12"/>
          <w:lang w:eastAsia="en-GB"/>
        </w:rPr>
        <w:t>RNTI-Value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Cond L2RemoteUE</w:t>
      </w:r>
    </w:p>
    <w:p w14:paraId="26448493" w14:textId="77777777" w:rsidR="004B2F19" w:rsidRPr="00CD0000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highlight w:val="yellow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CD0000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sdt-Config-r17                      SetupRelease { SDT-Config-r17 }                                     </w:t>
      </w:r>
      <w:r w:rsidRPr="00CD0000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OPTIONAL</w:t>
      </w:r>
      <w:r w:rsidRPr="00CD0000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,   </w:t>
      </w:r>
      <w:r w:rsidRPr="00CD0000">
        <w:rPr>
          <w:rFonts w:ascii="Courier New" w:eastAsia="Times New Roman" w:hAnsi="Courier New"/>
          <w:noProof/>
          <w:color w:val="808080"/>
          <w:sz w:val="12"/>
          <w:highlight w:val="yellow"/>
          <w:lang w:eastAsia="en-GB"/>
        </w:rPr>
        <w:t>-- Need M</w:t>
      </w:r>
    </w:p>
    <w:p w14:paraId="2D9EB109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CD0000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   srs-PosRRC-Inactive-r17             SetupRelease { SRS-PosRRC-Inactive-r17 }                            </w:t>
      </w:r>
      <w:r w:rsidRPr="00CD0000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OPTIONAL</w:t>
      </w:r>
      <w:r w:rsidRPr="00CD0000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,   </w:t>
      </w:r>
      <w:r w:rsidRPr="00CD0000">
        <w:rPr>
          <w:rFonts w:ascii="Courier New" w:eastAsia="Times New Roman" w:hAnsi="Courier New"/>
          <w:noProof/>
          <w:color w:val="808080"/>
          <w:sz w:val="12"/>
          <w:highlight w:val="yellow"/>
          <w:lang w:eastAsia="en-GB"/>
        </w:rPr>
        <w:t>-- Need M</w:t>
      </w:r>
    </w:p>
    <w:p w14:paraId="3BFA63B6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ran-ExtendedPagingCycle-r17         ExtendedPagingCycle-r17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 xml:space="preserve">-- </w:t>
      </w:r>
      <w:r w:rsidRPr="004B2F19">
        <w:rPr>
          <w:rFonts w:ascii="Courier New" w:eastAsia="MS Mincho" w:hAnsi="Courier New"/>
          <w:noProof/>
          <w:color w:val="808080"/>
          <w:sz w:val="12"/>
          <w:lang w:eastAsia="en-GB"/>
        </w:rPr>
        <w:t>Cond RANPaging</w:t>
      </w:r>
    </w:p>
    <w:p w14:paraId="0FD014DD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]]</w:t>
      </w:r>
    </w:p>
    <w:p w14:paraId="3CBD0A4C" w14:textId="07CB2A66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>}</w:t>
      </w:r>
    </w:p>
    <w:p w14:paraId="182634B8" w14:textId="431E4F24" w:rsidR="004B2F19" w:rsidRDefault="0030447C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>
        <w:rPr>
          <w:rFonts w:ascii="Courier New" w:eastAsia="Times New Roman" w:hAnsi="Courier New"/>
          <w:noProof/>
          <w:sz w:val="12"/>
          <w:lang w:eastAsia="en-GB"/>
        </w:rPr>
        <w:t>&lt;Unrelated part omitted&gt;</w:t>
      </w:r>
    </w:p>
    <w:p w14:paraId="7CCEF2D0" w14:textId="77777777" w:rsidR="0030447C" w:rsidRPr="004B2F19" w:rsidRDefault="0030447C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08A6BE06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SDT-Config-r17 ::=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</w:t>
      </w:r>
    </w:p>
    <w:p w14:paraId="7FD49CF4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sdt-DRB-List-r17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SIZE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(0..maxDRB))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 xml:space="preserve"> OF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DRB-Identity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1A96465D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sdt-SRB2-Indication-r17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ENUMERATED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{allowed}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R</w:t>
      </w:r>
    </w:p>
    <w:p w14:paraId="12160BDF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sdt-MAC-PHY-CG-Config-r17           SetupRelease {SDT-CG-Config-r17}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72D21252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sdt-DRB-ContinueROHC-r17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ENUMERATED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 cell, rna }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S</w:t>
      </w:r>
    </w:p>
    <w:p w14:paraId="0015C95B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>}</w:t>
      </w:r>
    </w:p>
    <w:p w14:paraId="5EDA5B62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79F0A8B3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SDT-CG-Config-r17 ::= </w:t>
      </w:r>
      <w:r w:rsidRPr="004B2F19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OCTET</w:t>
      </w:r>
      <w:r w:rsidRPr="004B2F19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</w:t>
      </w:r>
      <w:r w:rsidRPr="004B2F19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STRING</w:t>
      </w:r>
      <w:r w:rsidRPr="004B2F19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(</w:t>
      </w:r>
      <w:r w:rsidRPr="00E33B01">
        <w:rPr>
          <w:rFonts w:ascii="Courier New" w:eastAsia="Times New Roman" w:hAnsi="Courier New"/>
          <w:noProof/>
          <w:sz w:val="12"/>
          <w:highlight w:val="cyan"/>
          <w:lang w:eastAsia="en-GB"/>
        </w:rPr>
        <w:t>CONTAINING SDT-MAC-PHY-CG-Config-r17</w:t>
      </w:r>
      <w:r w:rsidRPr="004B2F19">
        <w:rPr>
          <w:rFonts w:ascii="Courier New" w:eastAsia="Times New Roman" w:hAnsi="Courier New"/>
          <w:noProof/>
          <w:sz w:val="12"/>
          <w:highlight w:val="yellow"/>
          <w:lang w:eastAsia="en-GB"/>
        </w:rPr>
        <w:t>)</w:t>
      </w:r>
    </w:p>
    <w:p w14:paraId="2084CA4C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21519569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highlight w:val="yellow"/>
          <w:lang w:eastAsia="en-GB"/>
        </w:rPr>
        <w:t>SDT-MAC-PHY-CG-Config-r17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::=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</w:t>
      </w:r>
    </w:p>
    <w:p w14:paraId="51DDA1C7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CG-SDT specific configuration</w:t>
      </w:r>
    </w:p>
    <w:p w14:paraId="3E9437D1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</w:p>
    <w:p w14:paraId="572E35AD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cg-SDT-Config</w:t>
      </w:r>
      <w:r w:rsidRPr="004B2F19">
        <w:rPr>
          <w:rFonts w:ascii="Courier New" w:hAnsi="Courier New"/>
          <w:noProof/>
          <w:sz w:val="12"/>
          <w:lang w:eastAsia="en-GB"/>
        </w:rPr>
        <w:t>LCH-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Restriction</w:t>
      </w:r>
      <w:r w:rsidRPr="004B2F19">
        <w:rPr>
          <w:rFonts w:ascii="Courier New" w:hAnsi="Courier New"/>
          <w:noProof/>
          <w:sz w:val="12"/>
          <w:lang w:eastAsia="en-GB"/>
        </w:rPr>
        <w:t>ToAddModList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-r17</w:t>
      </w:r>
      <w:r w:rsidRPr="004B2F19">
        <w:rPr>
          <w:rFonts w:ascii="Courier New" w:hAnsi="Courier New"/>
          <w:noProof/>
          <w:sz w:val="12"/>
          <w:lang w:eastAsia="en-GB"/>
        </w:rPr>
        <w:t xml:space="preserve">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SIZE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(1..maxLC-ID))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 xml:space="preserve"> OF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</w:t>
      </w:r>
      <w:r w:rsidRPr="004B2F19">
        <w:rPr>
          <w:rFonts w:ascii="Courier New" w:hAnsi="Courier New"/>
          <w:noProof/>
          <w:sz w:val="12"/>
          <w:lang w:eastAsia="en-GB"/>
        </w:rPr>
        <w:t>CG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-SDT-Config</w:t>
      </w:r>
      <w:r w:rsidRPr="004B2F19">
        <w:rPr>
          <w:rFonts w:ascii="Courier New" w:hAnsi="Courier New"/>
          <w:noProof/>
          <w:sz w:val="12"/>
          <w:lang w:eastAsia="en-GB"/>
        </w:rPr>
        <w:t>LCH-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Restriction-r17</w:t>
      </w:r>
      <w:r w:rsidRPr="004B2F19">
        <w:rPr>
          <w:rFonts w:ascii="Courier New" w:hAnsi="Courier New"/>
          <w:noProof/>
          <w:sz w:val="12"/>
          <w:lang w:eastAsia="en-GB"/>
        </w:rPr>
        <w:t xml:space="preserve">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 xml:space="preserve">-- Need </w:t>
      </w:r>
      <w:r w:rsidRPr="004B2F19">
        <w:rPr>
          <w:rFonts w:ascii="Courier New" w:hAnsi="Courier New"/>
          <w:noProof/>
          <w:color w:val="808080"/>
          <w:sz w:val="12"/>
          <w:lang w:eastAsia="en-GB"/>
        </w:rPr>
        <w:t>N</w:t>
      </w:r>
    </w:p>
    <w:p w14:paraId="22CE0524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lastRenderedPageBreak/>
        <w:t xml:space="preserve">    cg-SDT-ConfigLCH-RestrictionToReleaseList-r17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SIZE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(1..maxLC-ID))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 xml:space="preserve"> OF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LogicalChannelIdentity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N</w:t>
      </w:r>
    </w:p>
    <w:p w14:paraId="54A80101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cg-SDT-ConfigInitialBWP-NUL-r17       SetupRelease {BWP-UplinkDedicatedSDT-r17}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4C3B75C7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cg-SDT-ConfigInitialBWP-SUL-r17       SetupRelease {BWP-UplinkDedicatedSDT-r17}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20223B25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cg-SDT-ConfigInitialBWP-DL-r17        BWP-DownlinkDedicatedSDT-r17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5C43CAD7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cg-SDT-TimeAlignmentTimer-r17           TimeAlignmentTimer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2FC97020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cg-SDT-RSRP-ThresholdSSB-r17            RSRP-Range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5DDF432E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bookmarkStart w:id="20" w:name="_Hlk95905177"/>
      <w:r w:rsidRPr="004B2F19">
        <w:rPr>
          <w:rFonts w:ascii="Courier New" w:eastAsia="Times New Roman" w:hAnsi="Courier New"/>
          <w:noProof/>
          <w:sz w:val="12"/>
          <w:lang w:eastAsia="en-GB"/>
        </w:rPr>
        <w:t>cg-SDT-TA-Valid</w:t>
      </w:r>
      <w:bookmarkEnd w:id="20"/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ationConfig-r17          SetupRelease { CG-SDT-TA-ValidationConfig-r17 }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59212775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cg-SDT-CS-RNTI-r17                      RNTI-Value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 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67F394FC" w14:textId="77777777" w:rsidR="004B2F19" w:rsidRP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...</w:t>
      </w:r>
    </w:p>
    <w:p w14:paraId="06A76D74" w14:textId="0A495628" w:rsidR="004B2F19" w:rsidRDefault="004B2F19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>}</w:t>
      </w:r>
    </w:p>
    <w:p w14:paraId="3A7B05D0" w14:textId="1C9AC8C4" w:rsidR="000034E6" w:rsidRDefault="000034E6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390A8C80" w14:textId="77777777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SRS-PosRRC-Inactive-r17 ::= </w:t>
      </w:r>
      <w:r w:rsidRPr="000034E6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OCTET</w:t>
      </w:r>
      <w:r w:rsidRPr="000034E6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</w:t>
      </w:r>
      <w:r w:rsidRPr="000034E6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STRING</w:t>
      </w:r>
      <w:r w:rsidRPr="000034E6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(CONTAINING </w:t>
      </w:r>
      <w:r w:rsidRPr="00E33B01">
        <w:rPr>
          <w:rFonts w:ascii="Courier New" w:eastAsia="Times New Roman" w:hAnsi="Courier New"/>
          <w:noProof/>
          <w:sz w:val="12"/>
          <w:highlight w:val="cyan"/>
          <w:lang w:eastAsia="en-GB"/>
        </w:rPr>
        <w:t>SRS-PosRRC-InactiveConfig-r17</w:t>
      </w:r>
      <w:r w:rsidRPr="000034E6">
        <w:rPr>
          <w:rFonts w:ascii="Courier New" w:eastAsia="Times New Roman" w:hAnsi="Courier New"/>
          <w:noProof/>
          <w:sz w:val="12"/>
          <w:highlight w:val="yellow"/>
          <w:lang w:eastAsia="en-GB"/>
        </w:rPr>
        <w:t>)</w:t>
      </w:r>
    </w:p>
    <w:p w14:paraId="64BCEF47" w14:textId="77777777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3F345C65" w14:textId="77777777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highlight w:val="yellow"/>
          <w:lang w:eastAsia="en-GB"/>
        </w:rPr>
        <w:t>SRS-PosRRC-InactiveConfig-r17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::=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{</w:t>
      </w:r>
    </w:p>
    <w:p w14:paraId="56C97438" w14:textId="062F2C60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srs-PosConfigNUL-r17                SRS-PosConfig-r17                                            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,    </w:t>
      </w:r>
      <w:r w:rsidRPr="000034E6">
        <w:rPr>
          <w:rFonts w:ascii="Courier New" w:eastAsia="Times New Roman" w:hAnsi="Courier New"/>
          <w:noProof/>
          <w:color w:val="808080"/>
          <w:sz w:val="12"/>
          <w:lang w:eastAsia="en-GB"/>
        </w:rPr>
        <w:t>-- Need R</w:t>
      </w:r>
    </w:p>
    <w:p w14:paraId="097C66E8" w14:textId="61314971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srs-PosConfigSUL-r17                SRS-PosConfig-r17                                            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,    </w:t>
      </w:r>
      <w:r w:rsidRPr="000034E6">
        <w:rPr>
          <w:rFonts w:ascii="Courier New" w:eastAsia="Times New Roman" w:hAnsi="Courier New"/>
          <w:noProof/>
          <w:color w:val="808080"/>
          <w:sz w:val="12"/>
          <w:lang w:eastAsia="en-GB"/>
        </w:rPr>
        <w:t>-- Need R</w:t>
      </w:r>
    </w:p>
    <w:p w14:paraId="04848E9A" w14:textId="6EF94CCB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bwp-NUL-r17                         BWP                                                          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,    </w:t>
      </w:r>
      <w:r w:rsidRPr="000034E6">
        <w:rPr>
          <w:rFonts w:ascii="Courier New" w:eastAsia="Times New Roman" w:hAnsi="Courier New"/>
          <w:noProof/>
          <w:color w:val="808080"/>
          <w:sz w:val="12"/>
          <w:lang w:eastAsia="en-GB"/>
        </w:rPr>
        <w:t>-- Need S</w:t>
      </w:r>
    </w:p>
    <w:p w14:paraId="6C5F65E3" w14:textId="1A4357B1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bwp-SUL-r17                         BWP                                                          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,    </w:t>
      </w:r>
      <w:r w:rsidRPr="000034E6">
        <w:rPr>
          <w:rFonts w:ascii="Courier New" w:eastAsia="Times New Roman" w:hAnsi="Courier New"/>
          <w:noProof/>
          <w:color w:val="808080"/>
          <w:sz w:val="12"/>
          <w:lang w:eastAsia="en-GB"/>
        </w:rPr>
        <w:t>-- Need S</w:t>
      </w:r>
    </w:p>
    <w:p w14:paraId="22D49B4B" w14:textId="2487D886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inactivePosSRS-TimeAlignmentTimer-r17  TimeAlignmentTimer                                           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,    </w:t>
      </w:r>
      <w:r w:rsidRPr="000034E6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51566064" w14:textId="0A8A6181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inactivePosSRS-RSRP-changeThreshold-r17RSRP-ChangeThreshold-r17                                            </w:t>
      </w:r>
      <w:r w:rsidRPr="000034E6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0034E6">
        <w:rPr>
          <w:rFonts w:ascii="Courier New" w:eastAsia="Times New Roman" w:hAnsi="Courier New"/>
          <w:noProof/>
          <w:sz w:val="12"/>
          <w:lang w:eastAsia="en-GB"/>
        </w:rPr>
        <w:t xml:space="preserve">     </w:t>
      </w:r>
      <w:r w:rsidRPr="000034E6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79BCB57D" w14:textId="77777777" w:rsidR="000034E6" w:rsidRPr="000034E6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0034E6">
        <w:rPr>
          <w:rFonts w:ascii="Courier New" w:eastAsia="Times New Roman" w:hAnsi="Courier New"/>
          <w:noProof/>
          <w:sz w:val="12"/>
          <w:lang w:eastAsia="en-GB"/>
        </w:rPr>
        <w:t>}</w:t>
      </w:r>
    </w:p>
    <w:p w14:paraId="7914D6A0" w14:textId="77777777" w:rsidR="000034E6" w:rsidRPr="004B2F19" w:rsidRDefault="000034E6" w:rsidP="004B2F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2D30E508" w14:textId="29E967DD" w:rsidR="004B2F19" w:rsidRDefault="004B2F19" w:rsidP="00771EB5">
      <w:pPr>
        <w:rPr>
          <w:noProof/>
        </w:rPr>
      </w:pPr>
    </w:p>
    <w:p w14:paraId="7F94B13F" w14:textId="187E9D6E" w:rsidR="0009602F" w:rsidRDefault="00EA0F89" w:rsidP="006876C5">
      <w:pPr>
        <w:spacing w:line="276" w:lineRule="auto"/>
        <w:rPr>
          <w:noProof/>
        </w:rPr>
      </w:pPr>
      <w:r>
        <w:rPr>
          <w:noProof/>
        </w:rPr>
        <w:t>Generally speacking</w:t>
      </w:r>
      <w:r w:rsidR="00C26D40">
        <w:rPr>
          <w:noProof/>
        </w:rPr>
        <w:t xml:space="preserve">, </w:t>
      </w:r>
      <w:r w:rsidR="006B4EA0">
        <w:rPr>
          <w:noProof/>
        </w:rPr>
        <w:t xml:space="preserve">an IE </w:t>
      </w:r>
      <w:r>
        <w:rPr>
          <w:noProof/>
        </w:rPr>
        <w:t xml:space="preserve">is </w:t>
      </w:r>
      <w:r w:rsidR="006B4EA0">
        <w:rPr>
          <w:noProof/>
        </w:rPr>
        <w:t xml:space="preserve">defined as an </w:t>
      </w:r>
      <w:r w:rsidR="00C26D40">
        <w:rPr>
          <w:noProof/>
        </w:rPr>
        <w:t>“OCTET STRING”</w:t>
      </w:r>
      <w:r>
        <w:rPr>
          <w:noProof/>
        </w:rPr>
        <w:t xml:space="preserve"> because the IE can be received by </w:t>
      </w:r>
      <w:r w:rsidR="00C26D40">
        <w:rPr>
          <w:noProof/>
        </w:rPr>
        <w:t>RAN node</w:t>
      </w:r>
      <w:r w:rsidR="00E33B01">
        <w:rPr>
          <w:noProof/>
        </w:rPr>
        <w:t xml:space="preserve"> 1</w:t>
      </w:r>
      <w:r w:rsidR="00C26D40">
        <w:rPr>
          <w:noProof/>
        </w:rPr>
        <w:t xml:space="preserve"> (e.g., CU or the source</w:t>
      </w:r>
      <w:r w:rsidR="00E33B01">
        <w:rPr>
          <w:noProof/>
        </w:rPr>
        <w:t xml:space="preserve"> base station</w:t>
      </w:r>
      <w:r w:rsidR="00C26D40">
        <w:rPr>
          <w:noProof/>
        </w:rPr>
        <w:t xml:space="preserve">) </w:t>
      </w:r>
      <w:r>
        <w:rPr>
          <w:noProof/>
        </w:rPr>
        <w:t>from RAN node 2 (e.g., DU or the target base station)</w:t>
      </w:r>
      <w:r w:rsidR="00C73BBC">
        <w:rPr>
          <w:noProof/>
        </w:rPr>
        <w:t xml:space="preserve">.  </w:t>
      </w:r>
      <w:r>
        <w:rPr>
          <w:noProof/>
        </w:rPr>
        <w:t xml:space="preserve">RAN node 1 </w:t>
      </w:r>
      <w:r w:rsidR="00A826BC">
        <w:rPr>
          <w:noProof/>
        </w:rPr>
        <w:t xml:space="preserve">directly </w:t>
      </w:r>
      <w:r w:rsidR="00C26D40">
        <w:rPr>
          <w:noProof/>
        </w:rPr>
        <w:t>include</w:t>
      </w:r>
      <w:r>
        <w:rPr>
          <w:noProof/>
        </w:rPr>
        <w:t>s</w:t>
      </w:r>
      <w:r w:rsidR="00C26D40">
        <w:rPr>
          <w:noProof/>
        </w:rPr>
        <w:t xml:space="preserve"> the </w:t>
      </w:r>
      <w:r w:rsidR="00C73BBC">
        <w:rPr>
          <w:noProof/>
        </w:rPr>
        <w:t xml:space="preserve">received </w:t>
      </w:r>
      <w:r w:rsidR="00C26D40">
        <w:rPr>
          <w:noProof/>
        </w:rPr>
        <w:t>IE</w:t>
      </w:r>
      <w:r w:rsidR="00B54B01">
        <w:rPr>
          <w:noProof/>
        </w:rPr>
        <w:t xml:space="preserve"> </w:t>
      </w:r>
      <w:r w:rsidR="00E33B01">
        <w:rPr>
          <w:noProof/>
        </w:rPr>
        <w:t>in the OCTET STRING</w:t>
      </w:r>
      <w:r>
        <w:rPr>
          <w:noProof/>
        </w:rPr>
        <w:t>.  W</w:t>
      </w:r>
      <w:r w:rsidR="00E33B01">
        <w:rPr>
          <w:noProof/>
        </w:rPr>
        <w:t xml:space="preserve">hen </w:t>
      </w:r>
      <w:r>
        <w:rPr>
          <w:noProof/>
        </w:rPr>
        <w:t>the ASN.1 encoder</w:t>
      </w:r>
      <w:r w:rsidR="00C73BBC">
        <w:rPr>
          <w:noProof/>
        </w:rPr>
        <w:t xml:space="preserve"> of</w:t>
      </w:r>
      <w:r>
        <w:rPr>
          <w:noProof/>
        </w:rPr>
        <w:t xml:space="preserve"> </w:t>
      </w:r>
      <w:r w:rsidR="00C73BBC">
        <w:rPr>
          <w:noProof/>
        </w:rPr>
        <w:t xml:space="preserve">RAN node 1 </w:t>
      </w:r>
      <w:r>
        <w:rPr>
          <w:noProof/>
        </w:rPr>
        <w:t>processes</w:t>
      </w:r>
      <w:r w:rsidR="00E33B01">
        <w:rPr>
          <w:noProof/>
        </w:rPr>
        <w:t xml:space="preserve"> the parent IE or the message including the IE, </w:t>
      </w:r>
      <w:r w:rsidR="00B54B01">
        <w:rPr>
          <w:noProof/>
        </w:rPr>
        <w:t>the encoder</w:t>
      </w:r>
      <w:r w:rsidR="00E33B01">
        <w:rPr>
          <w:noProof/>
        </w:rPr>
        <w:t xml:space="preserve"> </w:t>
      </w:r>
      <w:r w:rsidR="00B54B01">
        <w:rPr>
          <w:noProof/>
        </w:rPr>
        <w:t>bypass</w:t>
      </w:r>
      <w:r>
        <w:rPr>
          <w:noProof/>
        </w:rPr>
        <w:t>es</w:t>
      </w:r>
      <w:r w:rsidR="00B54B01">
        <w:rPr>
          <w:noProof/>
        </w:rPr>
        <w:t xml:space="preserve"> the OCTET</w:t>
      </w:r>
      <w:r w:rsidR="0006362E">
        <w:rPr>
          <w:noProof/>
        </w:rPr>
        <w:t xml:space="preserve"> STRING</w:t>
      </w:r>
      <w:r w:rsidR="00C73BBC">
        <w:rPr>
          <w:noProof/>
        </w:rPr>
        <w:t xml:space="preserve"> without any encoding processing</w:t>
      </w:r>
      <w:r w:rsidR="00A826BC">
        <w:rPr>
          <w:noProof/>
        </w:rPr>
        <w:t>.</w:t>
      </w:r>
      <w:r w:rsidR="0006362E">
        <w:rPr>
          <w:noProof/>
        </w:rPr>
        <w:t xml:space="preserve"> </w:t>
      </w:r>
      <w:r w:rsidR="00104969">
        <w:rPr>
          <w:noProof/>
        </w:rPr>
        <w:t xml:space="preserve"> Therefore, using “OCTET STRING” for an IE has a merit of saving a RAN node’s effort on ASN.1 processing.</w:t>
      </w:r>
    </w:p>
    <w:p w14:paraId="5421AA20" w14:textId="1B8F6205" w:rsidR="0009602F" w:rsidRDefault="00A826BC" w:rsidP="006876C5">
      <w:pPr>
        <w:spacing w:line="276" w:lineRule="auto"/>
        <w:rPr>
          <w:noProof/>
        </w:rPr>
      </w:pPr>
      <w:r>
        <w:rPr>
          <w:noProof/>
        </w:rPr>
        <w:t xml:space="preserve">Take the </w:t>
      </w:r>
      <w:r w:rsidRPr="00E33B01">
        <w:rPr>
          <w:i/>
          <w:noProof/>
        </w:rPr>
        <w:t>CellGroupConfig</w:t>
      </w:r>
      <w:r w:rsidR="00E82294">
        <w:rPr>
          <w:noProof/>
        </w:rPr>
        <w:t xml:space="preserve"> as an example. </w:t>
      </w:r>
      <w:r w:rsidR="00F53E30">
        <w:rPr>
          <w:noProof/>
        </w:rPr>
        <w:t>As</w:t>
      </w:r>
      <w:r w:rsidR="00D33383">
        <w:rPr>
          <w:noProof/>
        </w:rPr>
        <w:t xml:space="preserve"> shown below, t</w:t>
      </w:r>
      <w:r w:rsidR="00EA0F89">
        <w:rPr>
          <w:noProof/>
        </w:rPr>
        <w:t xml:space="preserve">he </w:t>
      </w:r>
      <w:r w:rsidR="00EA0F89" w:rsidRPr="00E33B01">
        <w:rPr>
          <w:i/>
          <w:noProof/>
        </w:rPr>
        <w:t>CellGroupConfig</w:t>
      </w:r>
      <w:r w:rsidR="00EA0F89">
        <w:rPr>
          <w:noProof/>
        </w:rPr>
        <w:t xml:space="preserve"> is defined as a</w:t>
      </w:r>
      <w:r w:rsidR="00D33383">
        <w:rPr>
          <w:noProof/>
        </w:rPr>
        <w:t>n</w:t>
      </w:r>
      <w:r w:rsidR="00EA0F89">
        <w:rPr>
          <w:noProof/>
        </w:rPr>
        <w:t xml:space="preserve"> OCTET STRING in </w:t>
      </w:r>
      <w:r w:rsidR="00D33383">
        <w:rPr>
          <w:noProof/>
        </w:rPr>
        <w:t xml:space="preserve">the </w:t>
      </w:r>
      <w:r w:rsidR="00F53E30" w:rsidRPr="00F53E30">
        <w:rPr>
          <w:i/>
          <w:noProof/>
        </w:rPr>
        <w:t>RRCReconfiguration-IEs</w:t>
      </w:r>
      <w:r w:rsidR="00EA0F89">
        <w:rPr>
          <w:noProof/>
        </w:rPr>
        <w:t xml:space="preserve">. </w:t>
      </w:r>
      <w:r>
        <w:rPr>
          <w:noProof/>
        </w:rPr>
        <w:t>Whe</w:t>
      </w:r>
      <w:r w:rsidR="0009602F">
        <w:rPr>
          <w:noProof/>
        </w:rPr>
        <w:t>n the CU receives a DU-encoded</w:t>
      </w:r>
      <w:r>
        <w:rPr>
          <w:noProof/>
        </w:rPr>
        <w:t xml:space="preserve"> </w:t>
      </w:r>
      <w:r w:rsidRPr="00104969">
        <w:rPr>
          <w:i/>
          <w:noProof/>
        </w:rPr>
        <w:t>CellGroupConfig</w:t>
      </w:r>
      <w:r>
        <w:rPr>
          <w:noProof/>
        </w:rPr>
        <w:t xml:space="preserve"> from the DU, the CU just includes the </w:t>
      </w:r>
      <w:r w:rsidR="0009602F">
        <w:rPr>
          <w:noProof/>
        </w:rPr>
        <w:t>DU-encoded</w:t>
      </w:r>
      <w:r>
        <w:rPr>
          <w:noProof/>
        </w:rPr>
        <w:t xml:space="preserve"> </w:t>
      </w:r>
      <w:r w:rsidRPr="00104969">
        <w:rPr>
          <w:i/>
          <w:noProof/>
        </w:rPr>
        <w:t>CellGroupConfig</w:t>
      </w:r>
      <w:r>
        <w:rPr>
          <w:noProof/>
        </w:rPr>
        <w:t xml:space="preserve"> in the “OCTET STRING” in the </w:t>
      </w:r>
      <w:r w:rsidR="00F53E30" w:rsidRPr="00F53E30">
        <w:rPr>
          <w:i/>
          <w:noProof/>
        </w:rPr>
        <w:t>RRCReconfiguration-IEs</w:t>
      </w:r>
      <w:r>
        <w:rPr>
          <w:noProof/>
        </w:rPr>
        <w:t>.</w:t>
      </w:r>
      <w:r w:rsidR="00E82294">
        <w:rPr>
          <w:noProof/>
        </w:rPr>
        <w:t xml:space="preserve"> </w:t>
      </w:r>
      <w:r w:rsidR="0009602F">
        <w:rPr>
          <w:noProof/>
        </w:rPr>
        <w:t>Thus, t</w:t>
      </w:r>
      <w:r>
        <w:rPr>
          <w:noProof/>
        </w:rPr>
        <w:t xml:space="preserve">he CU does not </w:t>
      </w:r>
      <w:r w:rsidR="00CB6FB6">
        <w:rPr>
          <w:noProof/>
        </w:rPr>
        <w:t xml:space="preserve">need to </w:t>
      </w:r>
      <w:r>
        <w:rPr>
          <w:noProof/>
        </w:rPr>
        <w:t>decode the</w:t>
      </w:r>
      <w:r w:rsidR="0009602F">
        <w:rPr>
          <w:noProof/>
        </w:rPr>
        <w:t xml:space="preserve"> DU-encoded</w:t>
      </w:r>
      <w:r>
        <w:rPr>
          <w:noProof/>
        </w:rPr>
        <w:t xml:space="preserve"> </w:t>
      </w:r>
      <w:r w:rsidRPr="00E33B01">
        <w:rPr>
          <w:i/>
          <w:noProof/>
        </w:rPr>
        <w:t>CellGroupConfig</w:t>
      </w:r>
      <w:r>
        <w:rPr>
          <w:noProof/>
        </w:rPr>
        <w:t xml:space="preserve"> and then encode the decoded </w:t>
      </w:r>
      <w:r w:rsidRPr="00E33B01">
        <w:rPr>
          <w:i/>
          <w:noProof/>
        </w:rPr>
        <w:t>CellGroupConfig</w:t>
      </w:r>
      <w:r>
        <w:rPr>
          <w:noProof/>
        </w:rPr>
        <w:t xml:space="preserve"> to </w:t>
      </w:r>
      <w:r w:rsidR="00AC384A">
        <w:rPr>
          <w:noProof/>
        </w:rPr>
        <w:t>a CU-</w:t>
      </w:r>
      <w:r w:rsidR="0009602F">
        <w:rPr>
          <w:noProof/>
        </w:rPr>
        <w:t>encoded</w:t>
      </w:r>
      <w:r w:rsidR="00AC384A">
        <w:rPr>
          <w:noProof/>
        </w:rPr>
        <w:t xml:space="preserve"> </w:t>
      </w:r>
      <w:r w:rsidR="00AC384A" w:rsidRPr="00E33B01">
        <w:rPr>
          <w:i/>
          <w:noProof/>
        </w:rPr>
        <w:t>CellGroup</w:t>
      </w:r>
      <w:r w:rsidRPr="00E33B01">
        <w:rPr>
          <w:i/>
          <w:noProof/>
        </w:rPr>
        <w:t>Config</w:t>
      </w:r>
      <w:r w:rsidR="00E82294">
        <w:rPr>
          <w:noProof/>
        </w:rPr>
        <w:t>.</w:t>
      </w:r>
    </w:p>
    <w:p w14:paraId="308AC162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RRCReconfiguration-IEs ::=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</w:t>
      </w:r>
    </w:p>
    <w:p w14:paraId="56299A27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radioBea</w:t>
      </w:r>
      <w:r>
        <w:rPr>
          <w:rFonts w:ascii="Courier New" w:eastAsia="Times New Roman" w:hAnsi="Courier New"/>
          <w:noProof/>
          <w:sz w:val="12"/>
          <w:lang w:eastAsia="en-GB"/>
        </w:rPr>
        <w:t xml:space="preserve">rerConfig                   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RadioBearerConfig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150BA3EF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secondaryCellGroup                  </w:t>
      </w:r>
      <w:r w:rsidRPr="00E33B01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OCTET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</w:t>
      </w:r>
      <w:r w:rsidRPr="00E33B01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STRING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(</w:t>
      </w:r>
      <w:r w:rsidRPr="00A35B7D">
        <w:rPr>
          <w:rFonts w:ascii="Courier New" w:eastAsia="Times New Roman" w:hAnsi="Courier New"/>
          <w:noProof/>
          <w:sz w:val="12"/>
          <w:highlight w:val="cyan"/>
          <w:lang w:eastAsia="en-GB"/>
        </w:rPr>
        <w:t>CONTAINING CellGroupConfig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)                              </w:t>
      </w:r>
      <w:r w:rsidRPr="00E33B01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OPTIONAL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, </w:t>
      </w:r>
      <w:r w:rsidRPr="00E33B01">
        <w:rPr>
          <w:rFonts w:ascii="Courier New" w:eastAsia="Times New Roman" w:hAnsi="Courier New"/>
          <w:noProof/>
          <w:color w:val="808080"/>
          <w:sz w:val="12"/>
          <w:highlight w:val="yellow"/>
          <w:lang w:eastAsia="en-GB"/>
        </w:rPr>
        <w:t>-- Cond SCG</w:t>
      </w:r>
    </w:p>
    <w:p w14:paraId="7A9CD286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measConfig                          MeasConfig       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6D45628D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lateNonCriticalExtension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OCTET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STRING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 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,</w:t>
      </w:r>
    </w:p>
    <w:p w14:paraId="19E2AF70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nonCriticalExtension                RRCReconfiguration-v1530-IEs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</w:p>
    <w:p w14:paraId="28712B0A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>}</w:t>
      </w:r>
    </w:p>
    <w:p w14:paraId="188CDFD3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</w:p>
    <w:p w14:paraId="6F73562D" w14:textId="74E84009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RRCReconfiguration-v1530-IEs ::=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</w:t>
      </w:r>
    </w:p>
    <w:p w14:paraId="36BDE2DA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masterCellGroup                     </w:t>
      </w:r>
      <w:r w:rsidRPr="00E33B01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OCTET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</w:t>
      </w:r>
      <w:r w:rsidRPr="00E33B01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STRING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 (</w:t>
      </w:r>
      <w:r w:rsidRPr="00A35B7D">
        <w:rPr>
          <w:rFonts w:ascii="Courier New" w:eastAsia="Times New Roman" w:hAnsi="Courier New"/>
          <w:noProof/>
          <w:sz w:val="12"/>
          <w:highlight w:val="cyan"/>
          <w:lang w:eastAsia="en-GB"/>
        </w:rPr>
        <w:t>CONTAINING CellGroupConfig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)                              </w:t>
      </w:r>
      <w:r w:rsidRPr="00E33B01">
        <w:rPr>
          <w:rFonts w:ascii="Courier New" w:eastAsia="Times New Roman" w:hAnsi="Courier New"/>
          <w:noProof/>
          <w:color w:val="993366"/>
          <w:sz w:val="12"/>
          <w:highlight w:val="yellow"/>
          <w:lang w:eastAsia="en-GB"/>
        </w:rPr>
        <w:t>OPTIONAL</w:t>
      </w:r>
      <w:r w:rsidRPr="00E33B01">
        <w:rPr>
          <w:rFonts w:ascii="Courier New" w:eastAsia="Times New Roman" w:hAnsi="Courier New"/>
          <w:noProof/>
          <w:sz w:val="12"/>
          <w:highlight w:val="yellow"/>
          <w:lang w:eastAsia="en-GB"/>
        </w:rPr>
        <w:t xml:space="preserve">, </w:t>
      </w:r>
      <w:r w:rsidRPr="00E33B01">
        <w:rPr>
          <w:rFonts w:ascii="Courier New" w:eastAsia="Times New Roman" w:hAnsi="Courier New"/>
          <w:noProof/>
          <w:color w:val="808080"/>
          <w:sz w:val="12"/>
          <w:highlight w:val="yellow"/>
          <w:lang w:eastAsia="en-GB"/>
        </w:rPr>
        <w:t>-- Need M</w:t>
      </w:r>
    </w:p>
    <w:p w14:paraId="2DB48B41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fullConfig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ENUMERATED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{true}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Cond FullConfig</w:t>
      </w:r>
    </w:p>
    <w:p w14:paraId="024F1016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dedicatedNAS-MessageList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SEQUENCE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SIZE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>(1..maxDRB))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 xml:space="preserve"> OF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DedicatedNAS-Message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Cond nonHO</w:t>
      </w:r>
    </w:p>
    <w:p w14:paraId="2E28DCCE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masterKeyUpdate                     MasterKeyUpdate  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Cond MasterKeyChange</w:t>
      </w:r>
    </w:p>
    <w:p w14:paraId="70ABA93F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dedicatedSIB1-Delivery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OCTET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STRING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(CONTAINING SIB1)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N</w:t>
      </w:r>
    </w:p>
    <w:p w14:paraId="0488C1A3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dedicatedSystemInformationDelivery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OCTET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STRING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(CONTAINING SystemInformation)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N</w:t>
      </w:r>
    </w:p>
    <w:p w14:paraId="0D79457D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otherConfig                         OtherConfig                 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, </w:t>
      </w:r>
      <w:r w:rsidRPr="004B2F19">
        <w:rPr>
          <w:rFonts w:ascii="Courier New" w:eastAsia="Times New Roman" w:hAnsi="Courier New"/>
          <w:noProof/>
          <w:color w:val="808080"/>
          <w:sz w:val="12"/>
          <w:lang w:eastAsia="en-GB"/>
        </w:rPr>
        <w:t>-- Need M</w:t>
      </w:r>
    </w:p>
    <w:p w14:paraId="006B7387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 xml:space="preserve">    nonCriticalExtension                RRCReconfiguration-v1540-IEs                                           </w:t>
      </w:r>
      <w:r w:rsidRPr="004B2F19">
        <w:rPr>
          <w:rFonts w:ascii="Courier New" w:eastAsia="Times New Roman" w:hAnsi="Courier New"/>
          <w:noProof/>
          <w:color w:val="993366"/>
          <w:sz w:val="12"/>
          <w:lang w:eastAsia="en-GB"/>
        </w:rPr>
        <w:t>OPTIONAL</w:t>
      </w:r>
    </w:p>
    <w:p w14:paraId="353BAE7A" w14:textId="77777777" w:rsidR="000034E6" w:rsidRPr="004B2F19" w:rsidRDefault="000034E6" w:rsidP="000034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2"/>
          <w:lang w:eastAsia="en-GB"/>
        </w:rPr>
      </w:pPr>
      <w:r w:rsidRPr="004B2F19">
        <w:rPr>
          <w:rFonts w:ascii="Courier New" w:eastAsia="Times New Roman" w:hAnsi="Courier New"/>
          <w:noProof/>
          <w:sz w:val="12"/>
          <w:lang w:eastAsia="en-GB"/>
        </w:rPr>
        <w:t>}</w:t>
      </w:r>
    </w:p>
    <w:p w14:paraId="4689D3AF" w14:textId="3FC537BC" w:rsidR="000034E6" w:rsidRDefault="000034E6" w:rsidP="00771EB5">
      <w:pPr>
        <w:rPr>
          <w:noProof/>
        </w:rPr>
      </w:pPr>
    </w:p>
    <w:p w14:paraId="04EAD55E" w14:textId="77777777" w:rsidR="00993DAF" w:rsidRDefault="00EA0F89" w:rsidP="006876C5">
      <w:pPr>
        <w:spacing w:line="276" w:lineRule="auto"/>
        <w:rPr>
          <w:noProof/>
        </w:rPr>
      </w:pPr>
      <w:r>
        <w:rPr>
          <w:noProof/>
        </w:rPr>
        <w:t xml:space="preserve">The </w:t>
      </w:r>
      <w:r w:rsidRPr="00E33B01">
        <w:rPr>
          <w:i/>
          <w:noProof/>
        </w:rPr>
        <w:t>SDT-MAC-PHY-CG-Config-</w:t>
      </w:r>
      <w:r w:rsidRPr="00EA0F89">
        <w:rPr>
          <w:i/>
          <w:noProof/>
        </w:rPr>
        <w:t>r17</w:t>
      </w:r>
      <w:r>
        <w:rPr>
          <w:noProof/>
        </w:rPr>
        <w:t xml:space="preserve"> </w:t>
      </w:r>
      <w:r w:rsidR="00F53E30">
        <w:rPr>
          <w:noProof/>
        </w:rPr>
        <w:t xml:space="preserve">is also defined as an OCTET STRING in the </w:t>
      </w:r>
      <w:r w:rsidR="006876C5" w:rsidRPr="00E33B01">
        <w:rPr>
          <w:i/>
          <w:noProof/>
        </w:rPr>
        <w:t>SDT-CG-Config-r17</w:t>
      </w:r>
      <w:r w:rsidR="006876C5">
        <w:rPr>
          <w:noProof/>
        </w:rPr>
        <w:t xml:space="preserve">, similar to the </w:t>
      </w:r>
      <w:r w:rsidR="006876C5" w:rsidRPr="006876C5">
        <w:rPr>
          <w:i/>
          <w:noProof/>
        </w:rPr>
        <w:t>CellGroupConfig</w:t>
      </w:r>
      <w:r w:rsidR="006876C5">
        <w:rPr>
          <w:noProof/>
        </w:rPr>
        <w:t xml:space="preserve"> case</w:t>
      </w:r>
      <w:r w:rsidR="00F53E30">
        <w:rPr>
          <w:noProof/>
        </w:rPr>
        <w:t xml:space="preserve">. </w:t>
      </w:r>
      <w:r w:rsidRPr="00EA0F89">
        <w:rPr>
          <w:noProof/>
        </w:rPr>
        <w:t>With</w:t>
      </w:r>
      <w:r>
        <w:rPr>
          <w:noProof/>
        </w:rPr>
        <w:t xml:space="preserve"> the same reasoning as described </w:t>
      </w:r>
      <w:r w:rsidR="00993DAF">
        <w:rPr>
          <w:noProof/>
        </w:rPr>
        <w:t xml:space="preserve">for the </w:t>
      </w:r>
      <w:r w:rsidR="00993DAF" w:rsidRPr="006876C5">
        <w:rPr>
          <w:i/>
          <w:noProof/>
        </w:rPr>
        <w:t>CellGroupConfig</w:t>
      </w:r>
      <w:r w:rsidR="00993DAF">
        <w:rPr>
          <w:noProof/>
        </w:rPr>
        <w:t xml:space="preserve"> case</w:t>
      </w:r>
      <w:r>
        <w:rPr>
          <w:noProof/>
        </w:rPr>
        <w:t xml:space="preserve">, the </w:t>
      </w:r>
      <w:r w:rsidRPr="00E33B01">
        <w:rPr>
          <w:i/>
          <w:noProof/>
        </w:rPr>
        <w:t>SDT-MAC-PHY-CG-Config-r17</w:t>
      </w:r>
      <w:r>
        <w:rPr>
          <w:noProof/>
        </w:rPr>
        <w:t xml:space="preserve"> should be referred to in the RAN3 specification instead of the </w:t>
      </w:r>
      <w:r w:rsidRPr="00E33B01">
        <w:rPr>
          <w:i/>
          <w:noProof/>
        </w:rPr>
        <w:t>SDT-CG-Config-r17</w:t>
      </w:r>
      <w:r>
        <w:rPr>
          <w:noProof/>
        </w:rPr>
        <w:t xml:space="preserve">.  If the </w:t>
      </w:r>
      <w:r w:rsidRPr="00E33B01">
        <w:rPr>
          <w:i/>
          <w:noProof/>
        </w:rPr>
        <w:t>SDT-CG-Config-r17</w:t>
      </w:r>
      <w:r>
        <w:rPr>
          <w:noProof/>
        </w:rPr>
        <w:t xml:space="preserve"> is generated by the DU, the CU must decode the DU-generated </w:t>
      </w:r>
      <w:r w:rsidRPr="00E33B01">
        <w:rPr>
          <w:i/>
          <w:noProof/>
        </w:rPr>
        <w:t>SDT-CG-Config-r17</w:t>
      </w:r>
      <w:r>
        <w:rPr>
          <w:noProof/>
        </w:rPr>
        <w:t xml:space="preserve"> and then generate a </w:t>
      </w:r>
      <w:r w:rsidRPr="00793AF1">
        <w:rPr>
          <w:i/>
          <w:noProof/>
        </w:rPr>
        <w:t>SDT-CG-Config-r17</w:t>
      </w:r>
      <w:r>
        <w:rPr>
          <w:noProof/>
        </w:rPr>
        <w:t xml:space="preserve"> because the </w:t>
      </w:r>
      <w:r w:rsidRPr="00E33B01">
        <w:rPr>
          <w:i/>
          <w:noProof/>
        </w:rPr>
        <w:t>SDT-CG-Config-r17</w:t>
      </w:r>
      <w:r>
        <w:rPr>
          <w:noProof/>
        </w:rPr>
        <w:t xml:space="preserve"> is </w:t>
      </w:r>
      <w:r w:rsidR="006876C5">
        <w:rPr>
          <w:noProof/>
        </w:rPr>
        <w:t xml:space="preserve">not </w:t>
      </w:r>
      <w:r>
        <w:rPr>
          <w:noProof/>
        </w:rPr>
        <w:t xml:space="preserve">defined as an OCTET STRING.  </w:t>
      </w:r>
    </w:p>
    <w:p w14:paraId="27776D86" w14:textId="5D3A7950" w:rsidR="00EA0F89" w:rsidRDefault="0059293D" w:rsidP="006876C5">
      <w:pPr>
        <w:spacing w:line="276" w:lineRule="auto"/>
        <w:rPr>
          <w:noProof/>
        </w:rPr>
      </w:pPr>
      <w:r>
        <w:rPr>
          <w:noProof/>
        </w:rPr>
        <w:t>Similarly, t</w:t>
      </w:r>
      <w:r w:rsidR="00993DAF">
        <w:rPr>
          <w:noProof/>
        </w:rPr>
        <w:t xml:space="preserve">he </w:t>
      </w:r>
      <w:r w:rsidR="00993DAF" w:rsidRPr="00F76C43">
        <w:rPr>
          <w:i/>
          <w:noProof/>
        </w:rPr>
        <w:t>SRS-PosRRC-InactiveConfig-r17</w:t>
      </w:r>
      <w:r w:rsidR="00993DAF">
        <w:rPr>
          <w:noProof/>
        </w:rPr>
        <w:t xml:space="preserve"> is defined as an OCTET STRING in the </w:t>
      </w:r>
      <w:r w:rsidR="00993DAF" w:rsidRPr="00E33B01">
        <w:rPr>
          <w:i/>
          <w:noProof/>
        </w:rPr>
        <w:t>SRS-PosRRC-Inactive-</w:t>
      </w:r>
      <w:r w:rsidR="00993DAF" w:rsidRPr="00993DAF">
        <w:rPr>
          <w:noProof/>
        </w:rPr>
        <w:t>r17</w:t>
      </w:r>
      <w:r w:rsidR="00993DAF">
        <w:rPr>
          <w:noProof/>
        </w:rPr>
        <w:t xml:space="preserve">. </w:t>
      </w:r>
      <w:r w:rsidR="00993DAF" w:rsidRPr="00EA0F89">
        <w:rPr>
          <w:noProof/>
        </w:rPr>
        <w:t>With</w:t>
      </w:r>
      <w:r w:rsidR="00993DAF">
        <w:rPr>
          <w:noProof/>
        </w:rPr>
        <w:t xml:space="preserve"> the same reasoning as described for the </w:t>
      </w:r>
      <w:r w:rsidR="00993DAF" w:rsidRPr="006876C5">
        <w:rPr>
          <w:i/>
          <w:noProof/>
        </w:rPr>
        <w:t>CellGroupConfig</w:t>
      </w:r>
      <w:r w:rsidR="00993DAF">
        <w:rPr>
          <w:noProof/>
        </w:rPr>
        <w:t xml:space="preserve"> case, </w:t>
      </w:r>
      <w:r w:rsidR="00EA0F89">
        <w:rPr>
          <w:noProof/>
        </w:rPr>
        <w:t xml:space="preserve">the </w:t>
      </w:r>
      <w:r w:rsidR="00EA0F89" w:rsidRPr="00F76C43">
        <w:rPr>
          <w:i/>
          <w:noProof/>
        </w:rPr>
        <w:t>SRS-PosRRC-InactiveConfig-r17</w:t>
      </w:r>
      <w:r w:rsidR="00993DAF">
        <w:rPr>
          <w:noProof/>
        </w:rPr>
        <w:t xml:space="preserve"> should be referred to in the RAN3 specification instead of the </w:t>
      </w:r>
      <w:r w:rsidR="00993DAF" w:rsidRPr="00E33B01">
        <w:rPr>
          <w:i/>
          <w:noProof/>
        </w:rPr>
        <w:t>SRS-PosRRC-Inactive-</w:t>
      </w:r>
      <w:r w:rsidR="00993DAF" w:rsidRPr="00993DAF">
        <w:rPr>
          <w:noProof/>
        </w:rPr>
        <w:t>r17</w:t>
      </w:r>
      <w:r w:rsidR="00EA0F89">
        <w:rPr>
          <w:noProof/>
        </w:rPr>
        <w:t>.</w:t>
      </w:r>
    </w:p>
    <w:p w14:paraId="1CFE6F7F" w14:textId="0073D87C" w:rsidR="00393881" w:rsidRDefault="00393881" w:rsidP="006876C5">
      <w:pPr>
        <w:spacing w:line="276" w:lineRule="auto"/>
        <w:rPr>
          <w:b/>
        </w:rPr>
      </w:pPr>
      <w:r w:rsidRPr="002071AD">
        <w:rPr>
          <w:b/>
        </w:rPr>
        <w:t>Proposal</w:t>
      </w:r>
      <w:r>
        <w:rPr>
          <w:b/>
        </w:rPr>
        <w:t>: RAN</w:t>
      </w:r>
      <w:r w:rsidR="00B26D90">
        <w:rPr>
          <w:b/>
        </w:rPr>
        <w:t>2</w:t>
      </w:r>
      <w:r>
        <w:rPr>
          <w:b/>
        </w:rPr>
        <w:t xml:space="preserve"> to </w:t>
      </w:r>
      <w:r w:rsidR="00B26D90">
        <w:rPr>
          <w:b/>
        </w:rPr>
        <w:t xml:space="preserve">reply </w:t>
      </w:r>
      <w:r w:rsidR="00304DBF">
        <w:rPr>
          <w:b/>
        </w:rPr>
        <w:t xml:space="preserve">RAN3 </w:t>
      </w:r>
      <w:r w:rsidR="00B26D90">
        <w:rPr>
          <w:b/>
        </w:rPr>
        <w:t xml:space="preserve">that the </w:t>
      </w:r>
      <w:r w:rsidR="00F776CB" w:rsidRPr="00F776CB">
        <w:rPr>
          <w:b/>
          <w:i/>
          <w:noProof/>
        </w:rPr>
        <w:t>SDT-MAC-PHY-CG-Config-r17</w:t>
      </w:r>
      <w:r w:rsidR="00F776CB">
        <w:rPr>
          <w:b/>
          <w:noProof/>
        </w:rPr>
        <w:t xml:space="preserve"> and </w:t>
      </w:r>
      <w:r w:rsidR="00304DBF" w:rsidRPr="00F776CB">
        <w:rPr>
          <w:b/>
          <w:i/>
          <w:noProof/>
        </w:rPr>
        <w:t>SRS-PosRRC-InactiveConfig-r17</w:t>
      </w:r>
      <w:r w:rsidR="00304DBF" w:rsidRPr="001A469B">
        <w:rPr>
          <w:b/>
          <w:noProof/>
        </w:rPr>
        <w:t xml:space="preserve"> are the ones to be referred to</w:t>
      </w:r>
      <w:r w:rsidR="0047396B">
        <w:rPr>
          <w:b/>
          <w:noProof/>
        </w:rPr>
        <w:t xml:space="preserve"> in the RAN3 specification</w:t>
      </w:r>
      <w:r w:rsidR="00F26DE4" w:rsidRPr="001A469B">
        <w:rPr>
          <w:b/>
        </w:rPr>
        <w:t>.</w:t>
      </w:r>
    </w:p>
    <w:p w14:paraId="5D87B147" w14:textId="4BC305EF" w:rsidR="006D0D9B" w:rsidRDefault="00885EDF" w:rsidP="006D0D9B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Appendix: </w:t>
      </w:r>
      <w:r w:rsidR="00851617">
        <w:rPr>
          <w:rFonts w:ascii="Arial" w:hAnsi="Arial"/>
          <w:sz w:val="36"/>
        </w:rPr>
        <w:t>Draft Reply LS</w:t>
      </w:r>
      <w:r w:rsidR="006D0D9B">
        <w:rPr>
          <w:rFonts w:ascii="Arial" w:hAnsi="Arial"/>
          <w:sz w:val="36"/>
        </w:rPr>
        <w:t xml:space="preserve"> to </w:t>
      </w:r>
      <w:r w:rsidR="00851617">
        <w:rPr>
          <w:rFonts w:ascii="Arial" w:hAnsi="Arial"/>
          <w:sz w:val="36"/>
        </w:rPr>
        <w:t>RAN3</w:t>
      </w:r>
    </w:p>
    <w:p w14:paraId="13C7919F" w14:textId="34B674E2" w:rsidR="00885EDF" w:rsidRPr="007F100A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ko-KR"/>
        </w:rPr>
      </w:pPr>
      <w:bookmarkStart w:id="21" w:name="Title"/>
      <w:bookmarkStart w:id="22" w:name="DocumentFor"/>
      <w:bookmarkStart w:id="23" w:name="_Hlk40295327"/>
      <w:bookmarkStart w:id="24" w:name="_Toc20954295"/>
      <w:bookmarkStart w:id="25" w:name="_Toc29902299"/>
      <w:bookmarkStart w:id="26" w:name="_Toc29906303"/>
      <w:bookmarkStart w:id="27" w:name="_Toc36550293"/>
      <w:bookmarkStart w:id="28" w:name="_Toc45104021"/>
      <w:bookmarkStart w:id="29" w:name="_Toc45227517"/>
      <w:bookmarkStart w:id="30" w:name="_Toc45891331"/>
      <w:bookmarkStart w:id="31" w:name="_Toc51763969"/>
      <w:bookmarkStart w:id="32" w:name="_Toc56527968"/>
      <w:bookmarkStart w:id="33" w:name="_Toc64381935"/>
      <w:bookmarkStart w:id="34" w:name="_Toc66283510"/>
      <w:bookmarkStart w:id="35" w:name="_Toc67910886"/>
      <w:bookmarkStart w:id="36" w:name="_Toc73979664"/>
      <w:bookmarkStart w:id="37" w:name="_Toc81228170"/>
      <w:bookmarkEnd w:id="21"/>
      <w:bookmarkEnd w:id="22"/>
      <w:bookmarkEnd w:id="23"/>
      <w:r w:rsidRPr="007F100A">
        <w:rPr>
          <w:rFonts w:cs="Arial"/>
          <w:b/>
          <w:noProof/>
          <w:sz w:val="24"/>
          <w:szCs w:val="24"/>
        </w:rPr>
        <w:t>3GPP TSG RAN WG2#119-e</w:t>
      </w:r>
      <w:r w:rsidRPr="007F100A">
        <w:rPr>
          <w:rFonts w:cs="Arial"/>
          <w:b/>
          <w:noProof/>
          <w:sz w:val="24"/>
          <w:szCs w:val="24"/>
        </w:rPr>
        <w:tab/>
        <w:t>R2-22</w:t>
      </w:r>
      <w:r>
        <w:rPr>
          <w:rFonts w:cs="Arial"/>
          <w:b/>
          <w:noProof/>
          <w:sz w:val="24"/>
          <w:szCs w:val="24"/>
        </w:rPr>
        <w:t>XXXXX</w:t>
      </w:r>
    </w:p>
    <w:p w14:paraId="332092FF" w14:textId="12C5A297" w:rsidR="00885EDF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7F100A">
        <w:rPr>
          <w:rFonts w:cs="Arial"/>
          <w:b/>
          <w:noProof/>
          <w:sz w:val="24"/>
          <w:szCs w:val="24"/>
        </w:rPr>
        <w:t>e-Meeting, 17 - 29 August, 2022</w:t>
      </w:r>
    </w:p>
    <w:p w14:paraId="0AEB039F" w14:textId="77777777" w:rsidR="00885EDF" w:rsidRPr="00885EDF" w:rsidRDefault="00885EDF" w:rsidP="00885ED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</w:p>
    <w:p w14:paraId="03B40307" w14:textId="4155E3F1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r w:rsidR="00E307FA" w:rsidRPr="00E307FA">
        <w:rPr>
          <w:color w:val="FF0000"/>
          <w:sz w:val="22"/>
        </w:rPr>
        <w:t xml:space="preserve">[Draft] </w:t>
      </w:r>
      <w:r w:rsidRPr="00885EDF">
        <w:rPr>
          <w:b w:val="0"/>
          <w:sz w:val="22"/>
        </w:rPr>
        <w:t xml:space="preserve">Reply </w:t>
      </w:r>
      <w:r w:rsidRPr="00B75805">
        <w:rPr>
          <w:b w:val="0"/>
          <w:sz w:val="22"/>
        </w:rPr>
        <w:t xml:space="preserve">LS on </w:t>
      </w:r>
      <w:r w:rsidRPr="00B75805">
        <w:rPr>
          <w:b w:val="0"/>
          <w:sz w:val="22"/>
          <w:lang w:eastAsia="zh-CN"/>
        </w:rPr>
        <w:t>transfer</w:t>
      </w:r>
      <w:r>
        <w:rPr>
          <w:b w:val="0"/>
          <w:sz w:val="22"/>
          <w:lang w:eastAsia="zh-CN"/>
        </w:rPr>
        <w:t>ring</w:t>
      </w:r>
      <w:r w:rsidRPr="00B75805">
        <w:rPr>
          <w:b w:val="0"/>
          <w:sz w:val="22"/>
          <w:lang w:eastAsia="zh-CN"/>
        </w:rPr>
        <w:t xml:space="preserve"> SDT </w:t>
      </w:r>
      <w:r>
        <w:rPr>
          <w:b w:val="0"/>
          <w:sz w:val="22"/>
          <w:lang w:eastAsia="zh-CN"/>
        </w:rPr>
        <w:t xml:space="preserve">configuration and </w:t>
      </w:r>
      <w:r w:rsidRPr="00A3323D">
        <w:rPr>
          <w:b w:val="0"/>
          <w:sz w:val="22"/>
          <w:lang w:eastAsia="zh-CN"/>
        </w:rPr>
        <w:t xml:space="preserve">SRS </w:t>
      </w:r>
      <w:r>
        <w:rPr>
          <w:b w:val="0"/>
          <w:sz w:val="22"/>
          <w:lang w:eastAsia="zh-CN"/>
        </w:rPr>
        <w:t>p</w:t>
      </w:r>
      <w:r w:rsidRPr="00A3323D">
        <w:rPr>
          <w:b w:val="0"/>
          <w:sz w:val="22"/>
          <w:lang w:eastAsia="zh-CN"/>
        </w:rPr>
        <w:t xml:space="preserve">ositioning </w:t>
      </w:r>
      <w:r>
        <w:rPr>
          <w:b w:val="0"/>
          <w:sz w:val="22"/>
          <w:lang w:eastAsia="zh-CN"/>
        </w:rPr>
        <w:t>I</w:t>
      </w:r>
      <w:r w:rsidRPr="00A3323D">
        <w:rPr>
          <w:b w:val="0"/>
          <w:sz w:val="22"/>
          <w:lang w:eastAsia="zh-CN"/>
        </w:rPr>
        <w:t xml:space="preserve">nactive configuration </w:t>
      </w:r>
      <w:r>
        <w:rPr>
          <w:b w:val="0"/>
          <w:sz w:val="22"/>
          <w:lang w:eastAsia="zh-CN"/>
        </w:rPr>
        <w:t>from DU to CU</w:t>
      </w:r>
    </w:p>
    <w:p w14:paraId="2BE4D479" w14:textId="77777777" w:rsidR="00885EDF" w:rsidRPr="00B75805" w:rsidRDefault="00885EDF" w:rsidP="00885EDF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-</w:t>
      </w:r>
    </w:p>
    <w:p w14:paraId="04B7F0E4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Release 17</w:t>
      </w:r>
    </w:p>
    <w:p w14:paraId="1FA10085" w14:textId="77777777" w:rsidR="00885EDF" w:rsidRPr="00B75805" w:rsidRDefault="00885EDF" w:rsidP="00885EDF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NR_SmallData_INACTIVE-Core</w:t>
      </w:r>
      <w:r>
        <w:rPr>
          <w:b w:val="0"/>
          <w:sz w:val="22"/>
          <w:lang w:eastAsia="zh-CN"/>
        </w:rPr>
        <w:t>,</w:t>
      </w:r>
      <w:r w:rsidRPr="00C91128">
        <w:t xml:space="preserve"> </w:t>
      </w:r>
      <w:r w:rsidRPr="00C91128">
        <w:rPr>
          <w:b w:val="0"/>
          <w:sz w:val="22"/>
          <w:lang w:eastAsia="zh-CN"/>
        </w:rPr>
        <w:t>NR_pos_enh</w:t>
      </w:r>
    </w:p>
    <w:p w14:paraId="7E9DAFCD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26E423D" w14:textId="6E2D3372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885EDF">
        <w:rPr>
          <w:b w:val="0"/>
          <w:sz w:val="22"/>
          <w:lang w:eastAsia="zh-CN"/>
        </w:rPr>
        <w:t xml:space="preserve">Google </w:t>
      </w:r>
      <w:r w:rsidR="00E307FA" w:rsidRPr="00E307FA">
        <w:rPr>
          <w:b w:val="0"/>
          <w:color w:val="FF0000"/>
          <w:sz w:val="22"/>
          <w:lang w:eastAsia="zh-CN"/>
        </w:rPr>
        <w:t>(</w:t>
      </w:r>
      <w:r w:rsidRPr="00E307FA">
        <w:rPr>
          <w:b w:val="0"/>
          <w:color w:val="FF0000"/>
          <w:sz w:val="22"/>
          <w:lang w:eastAsia="zh-CN"/>
        </w:rPr>
        <w:t>to be RAN2</w:t>
      </w:r>
      <w:r w:rsidR="00E307FA" w:rsidRPr="00E307FA">
        <w:rPr>
          <w:b w:val="0"/>
          <w:color w:val="FF0000"/>
          <w:sz w:val="22"/>
          <w:lang w:eastAsia="zh-CN"/>
        </w:rPr>
        <w:t>)</w:t>
      </w:r>
    </w:p>
    <w:p w14:paraId="5AEFCDE3" w14:textId="5B7C09E2" w:rsidR="00885EDF" w:rsidRPr="00B75805" w:rsidRDefault="00885EDF" w:rsidP="00885EDF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>
        <w:rPr>
          <w:b w:val="0"/>
          <w:sz w:val="22"/>
          <w:lang w:eastAsia="zh-CN"/>
        </w:rPr>
        <w:t>3</w:t>
      </w:r>
    </w:p>
    <w:p w14:paraId="3CBA725B" w14:textId="77777777" w:rsidR="00885EDF" w:rsidRPr="00B75805" w:rsidRDefault="00885EDF" w:rsidP="00885EDF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57C1E553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448779F1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1C5DF5C2" w14:textId="0D7A9F15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542B5F">
        <w:rPr>
          <w:bCs/>
          <w:sz w:val="22"/>
        </w:rPr>
        <w:t>-</w:t>
      </w:r>
    </w:p>
    <w:p w14:paraId="5BA9D9D5" w14:textId="77777777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1E16AFBA" w14:textId="34359A15" w:rsidR="00885EDF" w:rsidRPr="00B75805" w:rsidRDefault="00885EDF" w:rsidP="00885EDF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542B5F">
        <w:rPr>
          <w:bCs/>
          <w:color w:val="0000FF"/>
          <w:sz w:val="22"/>
        </w:rPr>
        <w:t>-</w:t>
      </w:r>
    </w:p>
    <w:p w14:paraId="676022E6" w14:textId="77777777" w:rsidR="00885EDF" w:rsidRPr="00B75805" w:rsidRDefault="00885EDF" w:rsidP="00885EDF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6E27B176" w14:textId="77777777" w:rsidR="00885EDF" w:rsidRPr="00B75805" w:rsidRDefault="00885EDF" w:rsidP="00885EDF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3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03CFE8E4" w14:textId="77777777" w:rsidR="00885EDF" w:rsidRPr="00B75805" w:rsidRDefault="00885EDF" w:rsidP="00885EDF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5A263164" w14:textId="77777777" w:rsidR="00885EDF" w:rsidRPr="004737DD" w:rsidRDefault="00885EDF" w:rsidP="00885EDF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0641BCDF" w14:textId="77777777" w:rsidR="00885EDF" w:rsidRPr="001B2A4A" w:rsidRDefault="00885EDF" w:rsidP="00885EDF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62FB0282" w14:textId="0C0E2F8B" w:rsidR="00914CB4" w:rsidRPr="00914CB4" w:rsidRDefault="00914CB4" w:rsidP="00914CB4">
      <w:pPr>
        <w:jc w:val="both"/>
        <w:rPr>
          <w:rFonts w:ascii="Arial" w:eastAsiaTheme="minorEastAsia" w:hAnsi="Arial" w:cs="Arial"/>
          <w:iCs/>
          <w:lang w:eastAsia="zh-CN"/>
        </w:rPr>
      </w:pPr>
      <w:r w:rsidRPr="00914CB4">
        <w:rPr>
          <w:rFonts w:ascii="Arial" w:eastAsiaTheme="minorEastAsia" w:hAnsi="Arial" w:cs="Arial"/>
          <w:iCs/>
          <w:lang w:eastAsia="zh-CN"/>
        </w:rPr>
        <w:t>RAN</w:t>
      </w:r>
      <w:r>
        <w:rPr>
          <w:rFonts w:ascii="Arial" w:eastAsiaTheme="minorEastAsia" w:hAnsi="Arial" w:cs="Arial"/>
          <w:iCs/>
          <w:lang w:eastAsia="zh-CN"/>
        </w:rPr>
        <w:t>2</w:t>
      </w:r>
      <w:r w:rsidRPr="00914CB4">
        <w:rPr>
          <w:rFonts w:ascii="Arial" w:eastAsiaTheme="minorEastAsia" w:hAnsi="Arial" w:cs="Arial" w:hint="eastAsia"/>
          <w:iCs/>
          <w:lang w:eastAsia="zh-CN"/>
        </w:rPr>
        <w:t xml:space="preserve"> thanks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for the LS on transferring SDT configuration and SRS positioning Inactive configuration from DU to CU and would like to provide the following information for </w:t>
      </w:r>
      <w:r>
        <w:rPr>
          <w:rFonts w:ascii="Arial" w:eastAsiaTheme="minorEastAsia" w:hAnsi="Arial" w:cs="Arial"/>
          <w:iCs/>
          <w:lang w:eastAsia="zh-CN"/>
        </w:rPr>
        <w:t>RAN3</w:t>
      </w:r>
      <w:r w:rsidRPr="00914CB4">
        <w:rPr>
          <w:rFonts w:ascii="Arial" w:eastAsiaTheme="minorEastAsia" w:hAnsi="Arial" w:cs="Arial"/>
          <w:iCs/>
          <w:lang w:eastAsia="zh-CN"/>
        </w:rPr>
        <w:t xml:space="preserve"> consideration.</w:t>
      </w:r>
    </w:p>
    <w:p w14:paraId="22F76DF0" w14:textId="52867A49" w:rsidR="00885EDF" w:rsidRDefault="00B9423B" w:rsidP="00885EDF">
      <w:pPr>
        <w:jc w:val="both"/>
        <w:rPr>
          <w:rFonts w:ascii="Arial" w:eastAsiaTheme="minorEastAsia" w:hAnsi="Arial" w:cs="Arial"/>
          <w:iCs/>
          <w:lang w:eastAsia="zh-CN"/>
        </w:rPr>
      </w:pPr>
      <w:r w:rsidRPr="00B9423B">
        <w:rPr>
          <w:rFonts w:ascii="Arial" w:eastAsiaTheme="minorEastAsia" w:hAnsi="Arial" w:cs="Arial"/>
          <w:i/>
          <w:iCs/>
          <w:lang w:eastAsia="zh-CN"/>
        </w:rPr>
        <w:t>SDT-MAC-PHY-CG-Config-r17</w:t>
      </w:r>
      <w:r w:rsidRPr="00B9423B">
        <w:rPr>
          <w:rFonts w:ascii="Arial" w:eastAsiaTheme="minorEastAsia" w:hAnsi="Arial" w:cs="Arial"/>
          <w:iCs/>
          <w:lang w:eastAsia="zh-CN"/>
        </w:rPr>
        <w:t xml:space="preserve"> and </w:t>
      </w:r>
      <w:r w:rsidRPr="00B9423B">
        <w:rPr>
          <w:rFonts w:ascii="Arial" w:eastAsiaTheme="minorEastAsia" w:hAnsi="Arial" w:cs="Arial"/>
          <w:i/>
          <w:iCs/>
          <w:lang w:eastAsia="zh-CN"/>
        </w:rPr>
        <w:t>SRS-PosRRC-InactiveConfig-r17</w:t>
      </w:r>
      <w:r w:rsidRPr="00B9423B">
        <w:rPr>
          <w:rFonts w:ascii="Arial" w:eastAsiaTheme="minorEastAsia" w:hAnsi="Arial" w:cs="Arial"/>
          <w:iCs/>
          <w:lang w:eastAsia="zh-CN"/>
        </w:rPr>
        <w:t xml:space="preserve"> are the ones to be referred to in the RAN3 specification</w:t>
      </w:r>
      <w:r>
        <w:rPr>
          <w:rFonts w:ascii="Arial" w:eastAsiaTheme="minorEastAsia" w:hAnsi="Arial" w:cs="Arial"/>
          <w:iCs/>
          <w:lang w:eastAsia="zh-CN"/>
        </w:rPr>
        <w:t>.</w:t>
      </w:r>
    </w:p>
    <w:p w14:paraId="56A0BBE2" w14:textId="77777777" w:rsidR="00986CD7" w:rsidRDefault="00986CD7" w:rsidP="00885EDF">
      <w:pPr>
        <w:jc w:val="both"/>
        <w:rPr>
          <w:rFonts w:ascii="Arial" w:eastAsiaTheme="minorEastAsia" w:hAnsi="Arial" w:cs="Arial"/>
          <w:iCs/>
          <w:lang w:eastAsia="zh-CN"/>
        </w:rPr>
      </w:pPr>
    </w:p>
    <w:p w14:paraId="2EA49D64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36CB02" w14:textId="50830117" w:rsidR="00885EDF" w:rsidRPr="007D500B" w:rsidRDefault="00885EDF" w:rsidP="00885EDF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5D170915" w14:textId="1E5E565A" w:rsidR="00885EDF" w:rsidRPr="00E37CE8" w:rsidRDefault="00885EDF" w:rsidP="00885EDF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color w:val="000000"/>
          <w:lang w:eastAsia="zh-CN"/>
        </w:rPr>
        <w:t>RAN</w:t>
      </w:r>
      <w:r>
        <w:rPr>
          <w:rFonts w:ascii="Arial" w:eastAsiaTheme="minorEastAsia" w:hAnsi="Arial" w:cs="Arial"/>
          <w:color w:val="000000"/>
          <w:lang w:eastAsia="zh-CN"/>
        </w:rPr>
        <w:t>2</w:t>
      </w:r>
      <w:r w:rsidRPr="007D500B">
        <w:rPr>
          <w:rFonts w:ascii="Arial" w:hAnsi="Arial" w:cs="Arial"/>
          <w:color w:val="000000"/>
        </w:rPr>
        <w:t xml:space="preserve"> </w:t>
      </w:r>
      <w:r w:rsidRPr="00B3450B">
        <w:rPr>
          <w:rFonts w:ascii="Arial" w:hAnsi="Arial" w:cs="Arial" w:hint="eastAsia"/>
          <w:lang w:eastAsia="zh-CN"/>
        </w:rPr>
        <w:t xml:space="preserve">respectfully asks </w:t>
      </w:r>
      <w:r>
        <w:rPr>
          <w:rFonts w:ascii="Arial" w:hAnsi="Arial" w:cs="Arial"/>
          <w:lang w:eastAsia="zh-CN"/>
        </w:rPr>
        <w:t>RAN3</w:t>
      </w:r>
      <w:r w:rsidRPr="007D500B">
        <w:rPr>
          <w:rFonts w:ascii="Arial" w:hAnsi="Arial" w:cs="Arial"/>
          <w:color w:val="000000"/>
        </w:rPr>
        <w:t xml:space="preserve"> </w:t>
      </w:r>
      <w:r>
        <w:rPr>
          <w:rFonts w:ascii="Arial" w:eastAsiaTheme="minorEastAsia" w:hAnsi="Arial" w:cs="Arial" w:hint="eastAsia"/>
          <w:color w:val="000000"/>
          <w:lang w:eastAsia="zh-CN"/>
        </w:rPr>
        <w:t xml:space="preserve">to take </w:t>
      </w:r>
      <w:r>
        <w:rPr>
          <w:rFonts w:ascii="Arial" w:eastAsiaTheme="minorEastAsia" w:hAnsi="Arial" w:cs="Arial"/>
          <w:color w:val="000000"/>
          <w:lang w:eastAsia="zh-CN"/>
        </w:rPr>
        <w:t>decision in the above aspects and provide feedback.</w:t>
      </w:r>
    </w:p>
    <w:p w14:paraId="57C4401F" w14:textId="77777777" w:rsidR="00885EDF" w:rsidRPr="005A1B54" w:rsidRDefault="00885EDF" w:rsidP="00885EDF">
      <w:pPr>
        <w:spacing w:after="120"/>
        <w:ind w:left="993" w:hanging="993"/>
        <w:rPr>
          <w:rFonts w:ascii="Arial" w:hAnsi="Arial" w:cs="Arial"/>
        </w:rPr>
      </w:pPr>
    </w:p>
    <w:p w14:paraId="1EDCC8C5" w14:textId="77777777" w:rsidR="00885EDF" w:rsidRPr="000F4E43" w:rsidRDefault="00885EDF" w:rsidP="00885ED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>
        <w:rPr>
          <w:rFonts w:ascii="Arial" w:eastAsiaTheme="minorEastAsia" w:hAnsi="Arial" w:cs="Arial" w:hint="eastAsia"/>
          <w:b/>
          <w:lang w:eastAsia="zh-CN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45F9D16B" w14:textId="6529512F" w:rsidR="00885EDF" w:rsidRDefault="00885EDF" w:rsidP="00885EDF">
      <w:pPr>
        <w:tabs>
          <w:tab w:val="left" w:pos="2694"/>
          <w:tab w:val="left" w:pos="5245"/>
        </w:tabs>
        <w:spacing w:after="120"/>
        <w:rPr>
          <w:rFonts w:ascii="Arial" w:hAnsi="Arial" w:cs="Arial"/>
          <w:bCs/>
          <w:lang w:val="sv-SE" w:eastAsia="zh-CN"/>
        </w:rPr>
      </w:pPr>
      <w:r w:rsidRPr="00B84AA9">
        <w:rPr>
          <w:rFonts w:ascii="Arial" w:hAnsi="Arial" w:cs="Arial"/>
          <w:bCs/>
          <w:lang w:val="sv-SE" w:eastAsia="zh-CN"/>
        </w:rPr>
        <w:t>RAN2 #1</w:t>
      </w:r>
      <w:r>
        <w:rPr>
          <w:rFonts w:ascii="Arial" w:hAnsi="Arial" w:cs="Arial"/>
          <w:bCs/>
          <w:lang w:val="sv-SE" w:eastAsia="zh-CN"/>
        </w:rPr>
        <w:t xml:space="preserve">19bis-e                  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0 </w:t>
      </w:r>
      <w:r w:rsidRPr="00B84AA9">
        <w:rPr>
          <w:rFonts w:ascii="Arial" w:hAnsi="Arial" w:cs="Arial"/>
          <w:bCs/>
          <w:lang w:val="sv-SE"/>
        </w:rPr>
        <w:t xml:space="preserve">– </w:t>
      </w:r>
      <w:r w:rsidRPr="00B84AA9">
        <w:rPr>
          <w:rFonts w:ascii="Arial" w:hAnsi="Arial" w:cs="Arial"/>
          <w:bCs/>
          <w:lang w:val="sv-SE" w:eastAsia="zh-CN"/>
        </w:rPr>
        <w:t>1</w:t>
      </w:r>
      <w:r>
        <w:rPr>
          <w:rFonts w:ascii="Arial" w:hAnsi="Arial" w:cs="Arial"/>
          <w:bCs/>
          <w:lang w:val="sv-SE" w:eastAsia="zh-CN"/>
        </w:rPr>
        <w:t>9</w:t>
      </w:r>
      <w:r w:rsidRPr="00B84AA9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/>
          <w:bCs/>
          <w:lang w:val="sv-SE" w:eastAsia="zh-CN"/>
        </w:rPr>
        <w:t>October</w:t>
      </w:r>
      <w:r w:rsidRPr="00B84AA9">
        <w:rPr>
          <w:rFonts w:ascii="Arial" w:hAnsi="Arial" w:cs="Arial"/>
          <w:bCs/>
          <w:lang w:val="sv-SE" w:eastAsia="zh-CN"/>
        </w:rPr>
        <w:t xml:space="preserve"> 2022</w:t>
      </w:r>
      <w:r w:rsidRPr="00B84AA9">
        <w:rPr>
          <w:rFonts w:ascii="Arial" w:hAnsi="Arial" w:cs="Arial"/>
          <w:bCs/>
          <w:lang w:val="sv-SE"/>
        </w:rPr>
        <w:tab/>
        <w:t>Electronic Meeting</w:t>
      </w:r>
    </w:p>
    <w:p w14:paraId="321E262F" w14:textId="6BD37F95" w:rsidR="00885EDF" w:rsidRPr="005F59C4" w:rsidRDefault="00885EDF" w:rsidP="00885EDF">
      <w:pPr>
        <w:tabs>
          <w:tab w:val="left" w:pos="2552"/>
          <w:tab w:val="left" w:pos="5245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</w:t>
      </w:r>
      <w:r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20</w:t>
      </w:r>
      <w:r>
        <w:rPr>
          <w:rFonts w:ascii="Arial" w:hAnsi="Arial" w:cs="Arial"/>
          <w:bCs/>
        </w:rPr>
        <w:tab/>
      </w:r>
      <w:r w:rsidR="00F94BC6">
        <w:rPr>
          <w:rFonts w:ascii="Arial" w:hAnsi="Arial" w:cs="Arial"/>
          <w:bCs/>
        </w:rPr>
        <w:t xml:space="preserve">14 </w:t>
      </w:r>
      <w:r>
        <w:rPr>
          <w:rFonts w:ascii="Arial" w:hAnsi="Arial" w:cs="Arial"/>
          <w:bCs/>
        </w:rPr>
        <w:t xml:space="preserve">– </w:t>
      </w:r>
      <w:r>
        <w:rPr>
          <w:rFonts w:ascii="Arial" w:eastAsiaTheme="minorEastAsia" w:hAnsi="Arial" w:cs="Arial" w:hint="eastAsia"/>
          <w:bCs/>
          <w:lang w:eastAsia="zh-CN"/>
        </w:rPr>
        <w:t>18</w:t>
      </w:r>
      <w:r w:rsidR="00F94BC6">
        <w:rPr>
          <w:rFonts w:ascii="Arial" w:eastAsiaTheme="minorEastAsia" w:hAnsi="Arial" w:cs="Arial"/>
          <w:bCs/>
          <w:lang w:eastAsia="zh-CN"/>
        </w:rPr>
        <w:t xml:space="preserve"> November</w:t>
      </w:r>
      <w:r>
        <w:rPr>
          <w:rFonts w:ascii="Arial" w:hAnsi="Arial" w:cs="Arial"/>
          <w:bCs/>
        </w:rPr>
        <w:t xml:space="preserve"> 2022 </w:t>
      </w:r>
      <w:r>
        <w:rPr>
          <w:rFonts w:ascii="Arial" w:hAnsi="Arial" w:cs="Arial"/>
          <w:bCs/>
        </w:rPr>
        <w:tab/>
      </w:r>
      <w:r w:rsidR="0060214E">
        <w:rPr>
          <w:rFonts w:ascii="Arial" w:hAnsi="Arial" w:cs="Arial"/>
          <w:lang w:eastAsia="zh-CN"/>
        </w:rPr>
        <w:t>Canada</w:t>
      </w:r>
    </w:p>
    <w:bookmarkEnd w:id="0"/>
    <w:bookmarkEnd w:id="1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9FBF78F" w14:textId="77777777" w:rsidR="00124F11" w:rsidRPr="008C2D2D" w:rsidRDefault="00124F11" w:rsidP="00885EDF">
      <w:pPr>
        <w:rPr>
          <w:rFonts w:eastAsia="Times New Roman"/>
        </w:rPr>
      </w:pPr>
    </w:p>
    <w:sectPr w:rsidR="00124F11" w:rsidRPr="008C2D2D" w:rsidSect="003938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Google (Jing)" w:date="2022-08-02T10:48:00Z" w:initials="JH">
    <w:p w14:paraId="2943D50D" w14:textId="77777777" w:rsidR="007271B7" w:rsidRDefault="007271B7" w:rsidP="007271B7">
      <w:pPr>
        <w:pStyle w:val="Heading3"/>
      </w:pPr>
      <w:r>
        <w:rPr>
          <w:rStyle w:val="CommentReference"/>
        </w:rPr>
        <w:annotationRef/>
      </w:r>
      <w:r>
        <w:t>6.6.1</w:t>
      </w:r>
      <w:r>
        <w:tab/>
        <w:t>Organizational</w:t>
      </w:r>
    </w:p>
    <w:p w14:paraId="2A5119EF" w14:textId="77777777" w:rsidR="007271B7" w:rsidRDefault="007271B7" w:rsidP="007271B7">
      <w:pPr>
        <w:pStyle w:val="Comments"/>
      </w:pPr>
      <w:r>
        <w:t>Including LSs, rapporteur correction CR and any rapporteur inputs (e.g. from ASN.1 ad-hoc meeting).</w:t>
      </w:r>
    </w:p>
    <w:p w14:paraId="3BC8246D" w14:textId="082A3C79" w:rsidR="007271B7" w:rsidRDefault="007271B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C8246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344F1" w14:textId="77777777" w:rsidR="00536359" w:rsidRDefault="00536359" w:rsidP="008615B4">
      <w:pPr>
        <w:spacing w:after="0"/>
      </w:pPr>
      <w:r>
        <w:separator/>
      </w:r>
    </w:p>
  </w:endnote>
  <w:endnote w:type="continuationSeparator" w:id="0">
    <w:p w14:paraId="2AF28244" w14:textId="77777777" w:rsidR="00536359" w:rsidRDefault="00536359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C26F16" w:rsidRDefault="00C26F16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C26F16" w:rsidRDefault="00C26F16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C26F16" w:rsidRDefault="00C26F16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87C5E" w14:textId="77777777" w:rsidR="00536359" w:rsidRDefault="00536359" w:rsidP="008615B4">
      <w:pPr>
        <w:spacing w:after="0"/>
      </w:pPr>
      <w:r>
        <w:separator/>
      </w:r>
    </w:p>
  </w:footnote>
  <w:footnote w:type="continuationSeparator" w:id="0">
    <w:p w14:paraId="59BC2FF5" w14:textId="77777777" w:rsidR="00536359" w:rsidRDefault="00536359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C26F16" w:rsidRDefault="00C26F16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C26F16" w:rsidRDefault="00C26F16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C26F16" w:rsidRDefault="00C26F16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2" w15:restartNumberingAfterBreak="0">
    <w:nsid w:val="062434F2"/>
    <w:multiLevelType w:val="multilevel"/>
    <w:tmpl w:val="062434F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7A4429A"/>
    <w:multiLevelType w:val="multilevel"/>
    <w:tmpl w:val="07A442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2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2E7CC6"/>
    <w:multiLevelType w:val="hybridMultilevel"/>
    <w:tmpl w:val="4C3E49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49714F0"/>
    <w:multiLevelType w:val="multilevel"/>
    <w:tmpl w:val="449714F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34044"/>
    <w:multiLevelType w:val="multilevel"/>
    <w:tmpl w:val="490340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F49393E"/>
    <w:multiLevelType w:val="hybridMultilevel"/>
    <w:tmpl w:val="6B24AA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5" w15:restartNumberingAfterBreak="0">
    <w:nsid w:val="6D302284"/>
    <w:multiLevelType w:val="hybridMultilevel"/>
    <w:tmpl w:val="AAA4E9FA"/>
    <w:lvl w:ilvl="0" w:tplc="F68CE19C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9"/>
  </w:num>
  <w:num w:numId="15">
    <w:abstractNumId w:val="30"/>
  </w:num>
  <w:num w:numId="16">
    <w:abstractNumId w:val="34"/>
  </w:num>
  <w:num w:numId="17">
    <w:abstractNumId w:val="19"/>
  </w:num>
  <w:num w:numId="18">
    <w:abstractNumId w:val="35"/>
  </w:num>
  <w:num w:numId="19">
    <w:abstractNumId w:val="31"/>
  </w:num>
  <w:num w:numId="20">
    <w:abstractNumId w:val="18"/>
  </w:num>
  <w:num w:numId="21">
    <w:abstractNumId w:val="43"/>
  </w:num>
  <w:num w:numId="22">
    <w:abstractNumId w:val="42"/>
  </w:num>
  <w:num w:numId="23">
    <w:abstractNumId w:val="36"/>
  </w:num>
  <w:num w:numId="24">
    <w:abstractNumId w:val="28"/>
  </w:num>
  <w:num w:numId="25">
    <w:abstractNumId w:val="21"/>
  </w:num>
  <w:num w:numId="26">
    <w:abstractNumId w:val="26"/>
  </w:num>
  <w:num w:numId="27">
    <w:abstractNumId w:val="38"/>
  </w:num>
  <w:num w:numId="28">
    <w:abstractNumId w:val="39"/>
  </w:num>
  <w:num w:numId="29">
    <w:abstractNumId w:val="40"/>
  </w:num>
  <w:num w:numId="30">
    <w:abstractNumId w:val="46"/>
  </w:num>
  <w:num w:numId="31">
    <w:abstractNumId w:val="44"/>
  </w:num>
  <w:num w:numId="32">
    <w:abstractNumId w:val="47"/>
  </w:num>
  <w:num w:numId="33">
    <w:abstractNumId w:val="37"/>
  </w:num>
  <w:num w:numId="34">
    <w:abstractNumId w:val="14"/>
  </w:num>
  <w:num w:numId="35">
    <w:abstractNumId w:val="33"/>
  </w:num>
  <w:num w:numId="36">
    <w:abstractNumId w:val="20"/>
  </w:num>
  <w:num w:numId="37">
    <w:abstractNumId w:val="24"/>
  </w:num>
  <w:num w:numId="38">
    <w:abstractNumId w:val="25"/>
  </w:num>
  <w:num w:numId="39">
    <w:abstractNumId w:val="11"/>
  </w:num>
  <w:num w:numId="40">
    <w:abstractNumId w:val="27"/>
  </w:num>
  <w:num w:numId="41">
    <w:abstractNumId w:val="10"/>
  </w:num>
  <w:num w:numId="42">
    <w:abstractNumId w:val="48"/>
  </w:num>
  <w:num w:numId="43">
    <w:abstractNumId w:val="23"/>
  </w:num>
  <w:num w:numId="44">
    <w:abstractNumId w:val="41"/>
  </w:num>
  <w:num w:numId="45">
    <w:abstractNumId w:val="45"/>
  </w:num>
  <w:num w:numId="46">
    <w:abstractNumId w:val="32"/>
  </w:num>
  <w:num w:numId="47">
    <w:abstractNumId w:val="13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24B4"/>
    <w:rsid w:val="000034E6"/>
    <w:rsid w:val="00003701"/>
    <w:rsid w:val="00003EA1"/>
    <w:rsid w:val="000052A5"/>
    <w:rsid w:val="00007695"/>
    <w:rsid w:val="00012937"/>
    <w:rsid w:val="00014797"/>
    <w:rsid w:val="000169C5"/>
    <w:rsid w:val="00017FD2"/>
    <w:rsid w:val="00020034"/>
    <w:rsid w:val="000208DB"/>
    <w:rsid w:val="00020B52"/>
    <w:rsid w:val="000211F4"/>
    <w:rsid w:val="00021B0E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3F2D"/>
    <w:rsid w:val="0004471E"/>
    <w:rsid w:val="00046742"/>
    <w:rsid w:val="00050040"/>
    <w:rsid w:val="0005115F"/>
    <w:rsid w:val="00054AFF"/>
    <w:rsid w:val="00055BDE"/>
    <w:rsid w:val="00055C00"/>
    <w:rsid w:val="00055EA8"/>
    <w:rsid w:val="0005749B"/>
    <w:rsid w:val="000601C9"/>
    <w:rsid w:val="00061D36"/>
    <w:rsid w:val="0006362E"/>
    <w:rsid w:val="0006392F"/>
    <w:rsid w:val="0006441D"/>
    <w:rsid w:val="00066C3C"/>
    <w:rsid w:val="00077639"/>
    <w:rsid w:val="00077DB3"/>
    <w:rsid w:val="00081327"/>
    <w:rsid w:val="00084AC4"/>
    <w:rsid w:val="00084E83"/>
    <w:rsid w:val="00091ECA"/>
    <w:rsid w:val="0009290F"/>
    <w:rsid w:val="0009481B"/>
    <w:rsid w:val="000956E3"/>
    <w:rsid w:val="00095960"/>
    <w:rsid w:val="0009602F"/>
    <w:rsid w:val="000A314B"/>
    <w:rsid w:val="000A3F78"/>
    <w:rsid w:val="000A6394"/>
    <w:rsid w:val="000A65C0"/>
    <w:rsid w:val="000A6926"/>
    <w:rsid w:val="000A73BC"/>
    <w:rsid w:val="000B14EB"/>
    <w:rsid w:val="000B284D"/>
    <w:rsid w:val="000B3B16"/>
    <w:rsid w:val="000B5C93"/>
    <w:rsid w:val="000B7CB4"/>
    <w:rsid w:val="000B7FED"/>
    <w:rsid w:val="000C038A"/>
    <w:rsid w:val="000C0EA9"/>
    <w:rsid w:val="000C42A7"/>
    <w:rsid w:val="000C6598"/>
    <w:rsid w:val="000C68BF"/>
    <w:rsid w:val="000C7B24"/>
    <w:rsid w:val="000D0D46"/>
    <w:rsid w:val="000D3609"/>
    <w:rsid w:val="000E15D7"/>
    <w:rsid w:val="000E3E34"/>
    <w:rsid w:val="000E685E"/>
    <w:rsid w:val="000E72D2"/>
    <w:rsid w:val="000F1467"/>
    <w:rsid w:val="000F24DD"/>
    <w:rsid w:val="000F362A"/>
    <w:rsid w:val="000F4786"/>
    <w:rsid w:val="000F4B37"/>
    <w:rsid w:val="000F584F"/>
    <w:rsid w:val="00103851"/>
    <w:rsid w:val="00104969"/>
    <w:rsid w:val="00113D9D"/>
    <w:rsid w:val="00113DF5"/>
    <w:rsid w:val="00114D4B"/>
    <w:rsid w:val="00116F7E"/>
    <w:rsid w:val="0012266B"/>
    <w:rsid w:val="0012303B"/>
    <w:rsid w:val="001242F4"/>
    <w:rsid w:val="001249E0"/>
    <w:rsid w:val="00124F11"/>
    <w:rsid w:val="00125F68"/>
    <w:rsid w:val="00141412"/>
    <w:rsid w:val="00144A26"/>
    <w:rsid w:val="00144FAA"/>
    <w:rsid w:val="00145D43"/>
    <w:rsid w:val="0014635C"/>
    <w:rsid w:val="00146423"/>
    <w:rsid w:val="001473D5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B2"/>
    <w:rsid w:val="001637FC"/>
    <w:rsid w:val="00163C37"/>
    <w:rsid w:val="00170B20"/>
    <w:rsid w:val="0017159E"/>
    <w:rsid w:val="00171F9E"/>
    <w:rsid w:val="00172E2E"/>
    <w:rsid w:val="00173D5A"/>
    <w:rsid w:val="001778C9"/>
    <w:rsid w:val="00177B23"/>
    <w:rsid w:val="00177C08"/>
    <w:rsid w:val="00180367"/>
    <w:rsid w:val="00180955"/>
    <w:rsid w:val="001824BA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469B"/>
    <w:rsid w:val="001A4EA1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2838"/>
    <w:rsid w:val="001E41F3"/>
    <w:rsid w:val="001F0ED4"/>
    <w:rsid w:val="001F1674"/>
    <w:rsid w:val="001F169D"/>
    <w:rsid w:val="001F1D5A"/>
    <w:rsid w:val="001F2C64"/>
    <w:rsid w:val="001F437E"/>
    <w:rsid w:val="001F522A"/>
    <w:rsid w:val="001F5A53"/>
    <w:rsid w:val="001F5AEE"/>
    <w:rsid w:val="001F7B5E"/>
    <w:rsid w:val="00207236"/>
    <w:rsid w:val="00207F76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6B99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22E"/>
    <w:rsid w:val="002755D1"/>
    <w:rsid w:val="00275D12"/>
    <w:rsid w:val="002761C8"/>
    <w:rsid w:val="00280C24"/>
    <w:rsid w:val="00281715"/>
    <w:rsid w:val="00284E62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3D37"/>
    <w:rsid w:val="002A405A"/>
    <w:rsid w:val="002A514E"/>
    <w:rsid w:val="002A5AE9"/>
    <w:rsid w:val="002A7A40"/>
    <w:rsid w:val="002B1342"/>
    <w:rsid w:val="002B307A"/>
    <w:rsid w:val="002B3AB5"/>
    <w:rsid w:val="002B51BC"/>
    <w:rsid w:val="002B5741"/>
    <w:rsid w:val="002B7748"/>
    <w:rsid w:val="002C2AB8"/>
    <w:rsid w:val="002C3B56"/>
    <w:rsid w:val="002C654F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346"/>
    <w:rsid w:val="002E77EF"/>
    <w:rsid w:val="002E79C8"/>
    <w:rsid w:val="002F144D"/>
    <w:rsid w:val="002F2D27"/>
    <w:rsid w:val="002F4CF0"/>
    <w:rsid w:val="002F6055"/>
    <w:rsid w:val="002F75EB"/>
    <w:rsid w:val="0030169B"/>
    <w:rsid w:val="00302E9B"/>
    <w:rsid w:val="0030447C"/>
    <w:rsid w:val="00304DBF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2F8"/>
    <w:rsid w:val="00325E59"/>
    <w:rsid w:val="00326378"/>
    <w:rsid w:val="00326961"/>
    <w:rsid w:val="00326DBF"/>
    <w:rsid w:val="00326E42"/>
    <w:rsid w:val="00327DD2"/>
    <w:rsid w:val="00330081"/>
    <w:rsid w:val="00330BBA"/>
    <w:rsid w:val="00330C26"/>
    <w:rsid w:val="00337CA4"/>
    <w:rsid w:val="00343CF0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1B43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8612D"/>
    <w:rsid w:val="0039077B"/>
    <w:rsid w:val="003907AD"/>
    <w:rsid w:val="00390C2D"/>
    <w:rsid w:val="00393881"/>
    <w:rsid w:val="00394C43"/>
    <w:rsid w:val="003950D7"/>
    <w:rsid w:val="0039592B"/>
    <w:rsid w:val="00395EA9"/>
    <w:rsid w:val="00396C69"/>
    <w:rsid w:val="003A187F"/>
    <w:rsid w:val="003A56FD"/>
    <w:rsid w:val="003A59B7"/>
    <w:rsid w:val="003A5B6B"/>
    <w:rsid w:val="003B0099"/>
    <w:rsid w:val="003B088D"/>
    <w:rsid w:val="003B0BF5"/>
    <w:rsid w:val="003B2748"/>
    <w:rsid w:val="003B2892"/>
    <w:rsid w:val="003B4037"/>
    <w:rsid w:val="003B4475"/>
    <w:rsid w:val="003B4852"/>
    <w:rsid w:val="003B526A"/>
    <w:rsid w:val="003B6DC5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25B9"/>
    <w:rsid w:val="003C3C38"/>
    <w:rsid w:val="003C59FD"/>
    <w:rsid w:val="003C6A8D"/>
    <w:rsid w:val="003C6E72"/>
    <w:rsid w:val="003C6F89"/>
    <w:rsid w:val="003D1547"/>
    <w:rsid w:val="003D50D7"/>
    <w:rsid w:val="003D5E72"/>
    <w:rsid w:val="003D5F76"/>
    <w:rsid w:val="003E1A36"/>
    <w:rsid w:val="003E470D"/>
    <w:rsid w:val="003E5C6B"/>
    <w:rsid w:val="003E6219"/>
    <w:rsid w:val="003E73A3"/>
    <w:rsid w:val="003E7642"/>
    <w:rsid w:val="003F00A0"/>
    <w:rsid w:val="003F520B"/>
    <w:rsid w:val="003F5ACF"/>
    <w:rsid w:val="003F697C"/>
    <w:rsid w:val="004005E8"/>
    <w:rsid w:val="0040227A"/>
    <w:rsid w:val="0040227F"/>
    <w:rsid w:val="004035F6"/>
    <w:rsid w:val="00405172"/>
    <w:rsid w:val="00405836"/>
    <w:rsid w:val="00407CDC"/>
    <w:rsid w:val="00410371"/>
    <w:rsid w:val="004108B8"/>
    <w:rsid w:val="00410B64"/>
    <w:rsid w:val="00410D13"/>
    <w:rsid w:val="00411089"/>
    <w:rsid w:val="0041144C"/>
    <w:rsid w:val="00413760"/>
    <w:rsid w:val="00413CA7"/>
    <w:rsid w:val="00414713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3686A"/>
    <w:rsid w:val="00440F2D"/>
    <w:rsid w:val="004451AF"/>
    <w:rsid w:val="0044683D"/>
    <w:rsid w:val="00452DBD"/>
    <w:rsid w:val="00453A11"/>
    <w:rsid w:val="00453F5D"/>
    <w:rsid w:val="00454ABE"/>
    <w:rsid w:val="00456B9D"/>
    <w:rsid w:val="004600AF"/>
    <w:rsid w:val="00460C9D"/>
    <w:rsid w:val="00461764"/>
    <w:rsid w:val="00462FB4"/>
    <w:rsid w:val="0047396B"/>
    <w:rsid w:val="004764DC"/>
    <w:rsid w:val="004778F9"/>
    <w:rsid w:val="0048343B"/>
    <w:rsid w:val="004855A9"/>
    <w:rsid w:val="00485DE6"/>
    <w:rsid w:val="00487B63"/>
    <w:rsid w:val="004914F9"/>
    <w:rsid w:val="00494633"/>
    <w:rsid w:val="00494862"/>
    <w:rsid w:val="00495D8F"/>
    <w:rsid w:val="004971FF"/>
    <w:rsid w:val="004A0028"/>
    <w:rsid w:val="004A14F9"/>
    <w:rsid w:val="004A29F6"/>
    <w:rsid w:val="004A710E"/>
    <w:rsid w:val="004B2F19"/>
    <w:rsid w:val="004B61BE"/>
    <w:rsid w:val="004B6951"/>
    <w:rsid w:val="004B75B7"/>
    <w:rsid w:val="004B79B4"/>
    <w:rsid w:val="004C0782"/>
    <w:rsid w:val="004C14C0"/>
    <w:rsid w:val="004C2450"/>
    <w:rsid w:val="004C3C46"/>
    <w:rsid w:val="004C63E6"/>
    <w:rsid w:val="004D1AC4"/>
    <w:rsid w:val="004D2FAF"/>
    <w:rsid w:val="004D4085"/>
    <w:rsid w:val="004D51D8"/>
    <w:rsid w:val="004D7C07"/>
    <w:rsid w:val="004E22F9"/>
    <w:rsid w:val="004E2307"/>
    <w:rsid w:val="004E241D"/>
    <w:rsid w:val="004E3EAA"/>
    <w:rsid w:val="004F364A"/>
    <w:rsid w:val="004F3721"/>
    <w:rsid w:val="004F4BD3"/>
    <w:rsid w:val="00503866"/>
    <w:rsid w:val="00507441"/>
    <w:rsid w:val="0051041F"/>
    <w:rsid w:val="00510FE8"/>
    <w:rsid w:val="00511CCB"/>
    <w:rsid w:val="0051580D"/>
    <w:rsid w:val="00520902"/>
    <w:rsid w:val="005211CF"/>
    <w:rsid w:val="00521EBA"/>
    <w:rsid w:val="00523569"/>
    <w:rsid w:val="00524DA4"/>
    <w:rsid w:val="005255A0"/>
    <w:rsid w:val="00526480"/>
    <w:rsid w:val="005269EC"/>
    <w:rsid w:val="00527F3E"/>
    <w:rsid w:val="00530E9E"/>
    <w:rsid w:val="00533EAC"/>
    <w:rsid w:val="00534A17"/>
    <w:rsid w:val="00534B5C"/>
    <w:rsid w:val="00536359"/>
    <w:rsid w:val="005370D2"/>
    <w:rsid w:val="005410D5"/>
    <w:rsid w:val="00542B5F"/>
    <w:rsid w:val="00542CA4"/>
    <w:rsid w:val="005431AD"/>
    <w:rsid w:val="0054344E"/>
    <w:rsid w:val="00546515"/>
    <w:rsid w:val="005466D8"/>
    <w:rsid w:val="0054699E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1665"/>
    <w:rsid w:val="0058380D"/>
    <w:rsid w:val="005878B9"/>
    <w:rsid w:val="00591AEB"/>
    <w:rsid w:val="0059293D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C19"/>
    <w:rsid w:val="005D14F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4718"/>
    <w:rsid w:val="005E5613"/>
    <w:rsid w:val="005E7044"/>
    <w:rsid w:val="005E7A8E"/>
    <w:rsid w:val="005F1FD0"/>
    <w:rsid w:val="005F29C3"/>
    <w:rsid w:val="005F3497"/>
    <w:rsid w:val="005F4FE9"/>
    <w:rsid w:val="00601DF0"/>
    <w:rsid w:val="0060214E"/>
    <w:rsid w:val="006030A7"/>
    <w:rsid w:val="00604507"/>
    <w:rsid w:val="00605530"/>
    <w:rsid w:val="00610019"/>
    <w:rsid w:val="00610A9D"/>
    <w:rsid w:val="00610AD4"/>
    <w:rsid w:val="00613ADC"/>
    <w:rsid w:val="0061509F"/>
    <w:rsid w:val="00617F9E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35719"/>
    <w:rsid w:val="006415DC"/>
    <w:rsid w:val="006420AE"/>
    <w:rsid w:val="0064232B"/>
    <w:rsid w:val="00642AC0"/>
    <w:rsid w:val="00644E01"/>
    <w:rsid w:val="006455EE"/>
    <w:rsid w:val="00646D35"/>
    <w:rsid w:val="006470AF"/>
    <w:rsid w:val="006475DA"/>
    <w:rsid w:val="0064782C"/>
    <w:rsid w:val="00647D4F"/>
    <w:rsid w:val="00650043"/>
    <w:rsid w:val="006504D6"/>
    <w:rsid w:val="006534D9"/>
    <w:rsid w:val="00653AFC"/>
    <w:rsid w:val="00657185"/>
    <w:rsid w:val="00660EFB"/>
    <w:rsid w:val="00662004"/>
    <w:rsid w:val="00662E47"/>
    <w:rsid w:val="0066433D"/>
    <w:rsid w:val="00665EE3"/>
    <w:rsid w:val="006666E0"/>
    <w:rsid w:val="00667535"/>
    <w:rsid w:val="00670F7F"/>
    <w:rsid w:val="00674255"/>
    <w:rsid w:val="00675AE6"/>
    <w:rsid w:val="00683461"/>
    <w:rsid w:val="00684AFA"/>
    <w:rsid w:val="006876C5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4EA0"/>
    <w:rsid w:val="006B5846"/>
    <w:rsid w:val="006C1C5C"/>
    <w:rsid w:val="006C2701"/>
    <w:rsid w:val="006C30E6"/>
    <w:rsid w:val="006C3B1C"/>
    <w:rsid w:val="006C58CD"/>
    <w:rsid w:val="006D0296"/>
    <w:rsid w:val="006D0D9B"/>
    <w:rsid w:val="006D2FAF"/>
    <w:rsid w:val="006D352C"/>
    <w:rsid w:val="006D6FA7"/>
    <w:rsid w:val="006D7E7A"/>
    <w:rsid w:val="006D7F8B"/>
    <w:rsid w:val="006E0366"/>
    <w:rsid w:val="006E21FB"/>
    <w:rsid w:val="006E231F"/>
    <w:rsid w:val="006E3569"/>
    <w:rsid w:val="006E5E1E"/>
    <w:rsid w:val="006E66F0"/>
    <w:rsid w:val="006E74C2"/>
    <w:rsid w:val="006F43DD"/>
    <w:rsid w:val="006F48BA"/>
    <w:rsid w:val="006F5612"/>
    <w:rsid w:val="006F6849"/>
    <w:rsid w:val="0070278D"/>
    <w:rsid w:val="00702A74"/>
    <w:rsid w:val="0070503C"/>
    <w:rsid w:val="00705F81"/>
    <w:rsid w:val="00714F40"/>
    <w:rsid w:val="0071787C"/>
    <w:rsid w:val="007201BF"/>
    <w:rsid w:val="007204F7"/>
    <w:rsid w:val="007226E8"/>
    <w:rsid w:val="00723CCF"/>
    <w:rsid w:val="007271B7"/>
    <w:rsid w:val="00731037"/>
    <w:rsid w:val="00732DA4"/>
    <w:rsid w:val="007367C4"/>
    <w:rsid w:val="007368A5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ACC"/>
    <w:rsid w:val="00754C97"/>
    <w:rsid w:val="00756929"/>
    <w:rsid w:val="0076083D"/>
    <w:rsid w:val="00761696"/>
    <w:rsid w:val="007619FF"/>
    <w:rsid w:val="00765701"/>
    <w:rsid w:val="00771EB5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254A"/>
    <w:rsid w:val="00793BFA"/>
    <w:rsid w:val="00796EA3"/>
    <w:rsid w:val="00796FFB"/>
    <w:rsid w:val="007977A8"/>
    <w:rsid w:val="007A296C"/>
    <w:rsid w:val="007A2EDD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0F1A"/>
    <w:rsid w:val="007E3933"/>
    <w:rsid w:val="007E3973"/>
    <w:rsid w:val="007E5104"/>
    <w:rsid w:val="007E565B"/>
    <w:rsid w:val="007F08CD"/>
    <w:rsid w:val="007F1C13"/>
    <w:rsid w:val="007F1EC1"/>
    <w:rsid w:val="007F5818"/>
    <w:rsid w:val="007F6969"/>
    <w:rsid w:val="007F7235"/>
    <w:rsid w:val="007F7259"/>
    <w:rsid w:val="007F7B7F"/>
    <w:rsid w:val="00800418"/>
    <w:rsid w:val="008014AB"/>
    <w:rsid w:val="008037F6"/>
    <w:rsid w:val="008038CF"/>
    <w:rsid w:val="008040A8"/>
    <w:rsid w:val="008048CE"/>
    <w:rsid w:val="008062D3"/>
    <w:rsid w:val="00806878"/>
    <w:rsid w:val="00806DCD"/>
    <w:rsid w:val="00813A33"/>
    <w:rsid w:val="00814D64"/>
    <w:rsid w:val="00815008"/>
    <w:rsid w:val="00816E8A"/>
    <w:rsid w:val="0082062F"/>
    <w:rsid w:val="0082382E"/>
    <w:rsid w:val="00824BB1"/>
    <w:rsid w:val="008279FA"/>
    <w:rsid w:val="00830B9E"/>
    <w:rsid w:val="0083443E"/>
    <w:rsid w:val="00835200"/>
    <w:rsid w:val="00836454"/>
    <w:rsid w:val="00836BE7"/>
    <w:rsid w:val="008378AA"/>
    <w:rsid w:val="008378B4"/>
    <w:rsid w:val="00837C46"/>
    <w:rsid w:val="008404B7"/>
    <w:rsid w:val="008404DA"/>
    <w:rsid w:val="0084066A"/>
    <w:rsid w:val="00842B7E"/>
    <w:rsid w:val="0084424D"/>
    <w:rsid w:val="00847900"/>
    <w:rsid w:val="00851617"/>
    <w:rsid w:val="008546B5"/>
    <w:rsid w:val="008547DB"/>
    <w:rsid w:val="00854B6F"/>
    <w:rsid w:val="008550D7"/>
    <w:rsid w:val="008563FF"/>
    <w:rsid w:val="008578AE"/>
    <w:rsid w:val="008615B4"/>
    <w:rsid w:val="0086186D"/>
    <w:rsid w:val="008626E7"/>
    <w:rsid w:val="008628AA"/>
    <w:rsid w:val="00862EE5"/>
    <w:rsid w:val="00870EE7"/>
    <w:rsid w:val="008714B2"/>
    <w:rsid w:val="00871EE6"/>
    <w:rsid w:val="008721E0"/>
    <w:rsid w:val="008726E4"/>
    <w:rsid w:val="008728F6"/>
    <w:rsid w:val="0088002B"/>
    <w:rsid w:val="00881013"/>
    <w:rsid w:val="008813B8"/>
    <w:rsid w:val="008826D8"/>
    <w:rsid w:val="00883AD8"/>
    <w:rsid w:val="00883D3A"/>
    <w:rsid w:val="00885607"/>
    <w:rsid w:val="0088585C"/>
    <w:rsid w:val="00885DC6"/>
    <w:rsid w:val="00885EDF"/>
    <w:rsid w:val="008863B9"/>
    <w:rsid w:val="00886643"/>
    <w:rsid w:val="00891537"/>
    <w:rsid w:val="00894B5D"/>
    <w:rsid w:val="008A1653"/>
    <w:rsid w:val="008A194E"/>
    <w:rsid w:val="008A41DF"/>
    <w:rsid w:val="008A45A6"/>
    <w:rsid w:val="008A48AF"/>
    <w:rsid w:val="008A5A5E"/>
    <w:rsid w:val="008B2782"/>
    <w:rsid w:val="008B32AD"/>
    <w:rsid w:val="008B6E4D"/>
    <w:rsid w:val="008B7640"/>
    <w:rsid w:val="008C2D2D"/>
    <w:rsid w:val="008C5611"/>
    <w:rsid w:val="008C6746"/>
    <w:rsid w:val="008D07F7"/>
    <w:rsid w:val="008D4B7F"/>
    <w:rsid w:val="008F09C4"/>
    <w:rsid w:val="008F130A"/>
    <w:rsid w:val="008F1A6C"/>
    <w:rsid w:val="008F221C"/>
    <w:rsid w:val="008F686C"/>
    <w:rsid w:val="008F7277"/>
    <w:rsid w:val="00900044"/>
    <w:rsid w:val="009004BE"/>
    <w:rsid w:val="00901195"/>
    <w:rsid w:val="009013F3"/>
    <w:rsid w:val="00901460"/>
    <w:rsid w:val="00903371"/>
    <w:rsid w:val="00903E7A"/>
    <w:rsid w:val="0090442B"/>
    <w:rsid w:val="00906EEF"/>
    <w:rsid w:val="0090747A"/>
    <w:rsid w:val="00907A04"/>
    <w:rsid w:val="00910848"/>
    <w:rsid w:val="0091245A"/>
    <w:rsid w:val="009148DE"/>
    <w:rsid w:val="00914CB4"/>
    <w:rsid w:val="00914F25"/>
    <w:rsid w:val="009170D1"/>
    <w:rsid w:val="009222F7"/>
    <w:rsid w:val="00922393"/>
    <w:rsid w:val="00923B88"/>
    <w:rsid w:val="00923F7F"/>
    <w:rsid w:val="00930B63"/>
    <w:rsid w:val="00930F12"/>
    <w:rsid w:val="00934A67"/>
    <w:rsid w:val="0093528B"/>
    <w:rsid w:val="009364A0"/>
    <w:rsid w:val="00937E60"/>
    <w:rsid w:val="009406C3"/>
    <w:rsid w:val="00940E8C"/>
    <w:rsid w:val="009413EC"/>
    <w:rsid w:val="00941C16"/>
    <w:rsid w:val="00941E30"/>
    <w:rsid w:val="00942BEC"/>
    <w:rsid w:val="00950D71"/>
    <w:rsid w:val="009543C7"/>
    <w:rsid w:val="00960279"/>
    <w:rsid w:val="0096098E"/>
    <w:rsid w:val="00960E5F"/>
    <w:rsid w:val="009627DD"/>
    <w:rsid w:val="00962E4D"/>
    <w:rsid w:val="00962F6B"/>
    <w:rsid w:val="009633D3"/>
    <w:rsid w:val="00963E5F"/>
    <w:rsid w:val="00966997"/>
    <w:rsid w:val="0096772A"/>
    <w:rsid w:val="00970947"/>
    <w:rsid w:val="00971D92"/>
    <w:rsid w:val="00972D34"/>
    <w:rsid w:val="0097551B"/>
    <w:rsid w:val="00976AE7"/>
    <w:rsid w:val="009777D9"/>
    <w:rsid w:val="00980541"/>
    <w:rsid w:val="00980B00"/>
    <w:rsid w:val="00983CAE"/>
    <w:rsid w:val="009850BE"/>
    <w:rsid w:val="00986CD7"/>
    <w:rsid w:val="00987D9C"/>
    <w:rsid w:val="0099058F"/>
    <w:rsid w:val="00991B88"/>
    <w:rsid w:val="00993DAF"/>
    <w:rsid w:val="00994BB1"/>
    <w:rsid w:val="00995508"/>
    <w:rsid w:val="00997004"/>
    <w:rsid w:val="009A304D"/>
    <w:rsid w:val="009A422A"/>
    <w:rsid w:val="009A4EA6"/>
    <w:rsid w:val="009A5753"/>
    <w:rsid w:val="009A579D"/>
    <w:rsid w:val="009A70AE"/>
    <w:rsid w:val="009B18AD"/>
    <w:rsid w:val="009B2D0B"/>
    <w:rsid w:val="009B52D6"/>
    <w:rsid w:val="009B5E8E"/>
    <w:rsid w:val="009B6918"/>
    <w:rsid w:val="009B7781"/>
    <w:rsid w:val="009C0AE8"/>
    <w:rsid w:val="009C0CD0"/>
    <w:rsid w:val="009C190C"/>
    <w:rsid w:val="009C280E"/>
    <w:rsid w:val="009C292D"/>
    <w:rsid w:val="009C40DD"/>
    <w:rsid w:val="009C44F5"/>
    <w:rsid w:val="009C486F"/>
    <w:rsid w:val="009C6633"/>
    <w:rsid w:val="009C6C88"/>
    <w:rsid w:val="009C709E"/>
    <w:rsid w:val="009D04C8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2CD2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1A7"/>
    <w:rsid w:val="00A079D4"/>
    <w:rsid w:val="00A07CBC"/>
    <w:rsid w:val="00A10B2A"/>
    <w:rsid w:val="00A149F9"/>
    <w:rsid w:val="00A170EC"/>
    <w:rsid w:val="00A20055"/>
    <w:rsid w:val="00A20DAB"/>
    <w:rsid w:val="00A240E1"/>
    <w:rsid w:val="00A246B6"/>
    <w:rsid w:val="00A32D5D"/>
    <w:rsid w:val="00A332AE"/>
    <w:rsid w:val="00A35913"/>
    <w:rsid w:val="00A35B7D"/>
    <w:rsid w:val="00A37C74"/>
    <w:rsid w:val="00A40920"/>
    <w:rsid w:val="00A44115"/>
    <w:rsid w:val="00A46744"/>
    <w:rsid w:val="00A47C15"/>
    <w:rsid w:val="00A47E70"/>
    <w:rsid w:val="00A50599"/>
    <w:rsid w:val="00A507F7"/>
    <w:rsid w:val="00A50CF0"/>
    <w:rsid w:val="00A511A4"/>
    <w:rsid w:val="00A5395B"/>
    <w:rsid w:val="00A54E21"/>
    <w:rsid w:val="00A556CF"/>
    <w:rsid w:val="00A557BD"/>
    <w:rsid w:val="00A56606"/>
    <w:rsid w:val="00A56E99"/>
    <w:rsid w:val="00A62F12"/>
    <w:rsid w:val="00A62F50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26BC"/>
    <w:rsid w:val="00A852D5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A6C"/>
    <w:rsid w:val="00AA6AC8"/>
    <w:rsid w:val="00AA77B0"/>
    <w:rsid w:val="00AB4E7E"/>
    <w:rsid w:val="00AC2ADE"/>
    <w:rsid w:val="00AC35C7"/>
    <w:rsid w:val="00AC384A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17B"/>
    <w:rsid w:val="00AD785F"/>
    <w:rsid w:val="00AE0BFE"/>
    <w:rsid w:val="00AE1788"/>
    <w:rsid w:val="00AF3957"/>
    <w:rsid w:val="00AF3C52"/>
    <w:rsid w:val="00AF6250"/>
    <w:rsid w:val="00AF636C"/>
    <w:rsid w:val="00B005BD"/>
    <w:rsid w:val="00B00BC8"/>
    <w:rsid w:val="00B0159B"/>
    <w:rsid w:val="00B02EBE"/>
    <w:rsid w:val="00B03167"/>
    <w:rsid w:val="00B070C2"/>
    <w:rsid w:val="00B07442"/>
    <w:rsid w:val="00B078FC"/>
    <w:rsid w:val="00B10CB3"/>
    <w:rsid w:val="00B1126C"/>
    <w:rsid w:val="00B12ACD"/>
    <w:rsid w:val="00B21E2C"/>
    <w:rsid w:val="00B23924"/>
    <w:rsid w:val="00B2438C"/>
    <w:rsid w:val="00B258BB"/>
    <w:rsid w:val="00B26D90"/>
    <w:rsid w:val="00B270B2"/>
    <w:rsid w:val="00B33522"/>
    <w:rsid w:val="00B34C8E"/>
    <w:rsid w:val="00B358BF"/>
    <w:rsid w:val="00B37A5C"/>
    <w:rsid w:val="00B41FB6"/>
    <w:rsid w:val="00B423C6"/>
    <w:rsid w:val="00B452F4"/>
    <w:rsid w:val="00B45835"/>
    <w:rsid w:val="00B46424"/>
    <w:rsid w:val="00B47690"/>
    <w:rsid w:val="00B50419"/>
    <w:rsid w:val="00B50486"/>
    <w:rsid w:val="00B51CF0"/>
    <w:rsid w:val="00B52481"/>
    <w:rsid w:val="00B54B01"/>
    <w:rsid w:val="00B5785E"/>
    <w:rsid w:val="00B61424"/>
    <w:rsid w:val="00B614C1"/>
    <w:rsid w:val="00B64181"/>
    <w:rsid w:val="00B64269"/>
    <w:rsid w:val="00B647F1"/>
    <w:rsid w:val="00B65CEB"/>
    <w:rsid w:val="00B67B97"/>
    <w:rsid w:val="00B67D2B"/>
    <w:rsid w:val="00B70161"/>
    <w:rsid w:val="00B70EAD"/>
    <w:rsid w:val="00B72210"/>
    <w:rsid w:val="00B72F3A"/>
    <w:rsid w:val="00B773F1"/>
    <w:rsid w:val="00B80077"/>
    <w:rsid w:val="00B8178C"/>
    <w:rsid w:val="00B83AC9"/>
    <w:rsid w:val="00B91E60"/>
    <w:rsid w:val="00B93533"/>
    <w:rsid w:val="00B938A7"/>
    <w:rsid w:val="00B9423B"/>
    <w:rsid w:val="00B95D0D"/>
    <w:rsid w:val="00B968C8"/>
    <w:rsid w:val="00B96CAF"/>
    <w:rsid w:val="00BA1C98"/>
    <w:rsid w:val="00BA3EC5"/>
    <w:rsid w:val="00BA49D0"/>
    <w:rsid w:val="00BA4F3B"/>
    <w:rsid w:val="00BA51D9"/>
    <w:rsid w:val="00BA5954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1F0"/>
    <w:rsid w:val="00C068E9"/>
    <w:rsid w:val="00C06C81"/>
    <w:rsid w:val="00C071D6"/>
    <w:rsid w:val="00C127EC"/>
    <w:rsid w:val="00C132C5"/>
    <w:rsid w:val="00C13DAA"/>
    <w:rsid w:val="00C15342"/>
    <w:rsid w:val="00C1639C"/>
    <w:rsid w:val="00C2315B"/>
    <w:rsid w:val="00C2353E"/>
    <w:rsid w:val="00C2446C"/>
    <w:rsid w:val="00C26D40"/>
    <w:rsid w:val="00C26F16"/>
    <w:rsid w:val="00C301C8"/>
    <w:rsid w:val="00C32933"/>
    <w:rsid w:val="00C332B5"/>
    <w:rsid w:val="00C33FE1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3BBC"/>
    <w:rsid w:val="00C7426B"/>
    <w:rsid w:val="00C7717D"/>
    <w:rsid w:val="00C779FA"/>
    <w:rsid w:val="00C83FC3"/>
    <w:rsid w:val="00C85CEF"/>
    <w:rsid w:val="00C8713B"/>
    <w:rsid w:val="00C9076E"/>
    <w:rsid w:val="00C91B5A"/>
    <w:rsid w:val="00C92476"/>
    <w:rsid w:val="00C93263"/>
    <w:rsid w:val="00C94194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B6FB6"/>
    <w:rsid w:val="00CC03F9"/>
    <w:rsid w:val="00CC075D"/>
    <w:rsid w:val="00CC087D"/>
    <w:rsid w:val="00CC3E47"/>
    <w:rsid w:val="00CC5026"/>
    <w:rsid w:val="00CC596F"/>
    <w:rsid w:val="00CC68D0"/>
    <w:rsid w:val="00CC7961"/>
    <w:rsid w:val="00CD0000"/>
    <w:rsid w:val="00CD224C"/>
    <w:rsid w:val="00CD380A"/>
    <w:rsid w:val="00CD3F63"/>
    <w:rsid w:val="00CD59B8"/>
    <w:rsid w:val="00CD62C0"/>
    <w:rsid w:val="00CE0DAE"/>
    <w:rsid w:val="00CE1DA3"/>
    <w:rsid w:val="00CE2134"/>
    <w:rsid w:val="00CE5F4E"/>
    <w:rsid w:val="00CF067E"/>
    <w:rsid w:val="00CF0B93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649C"/>
    <w:rsid w:val="00D1751E"/>
    <w:rsid w:val="00D17D2A"/>
    <w:rsid w:val="00D217B6"/>
    <w:rsid w:val="00D24991"/>
    <w:rsid w:val="00D252BA"/>
    <w:rsid w:val="00D3046B"/>
    <w:rsid w:val="00D306F6"/>
    <w:rsid w:val="00D31CDC"/>
    <w:rsid w:val="00D33383"/>
    <w:rsid w:val="00D34D74"/>
    <w:rsid w:val="00D376ED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A0E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3A5E"/>
    <w:rsid w:val="00D85E71"/>
    <w:rsid w:val="00D863E8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07B3"/>
    <w:rsid w:val="00DA292F"/>
    <w:rsid w:val="00DA603E"/>
    <w:rsid w:val="00DB0B37"/>
    <w:rsid w:val="00DB0BAF"/>
    <w:rsid w:val="00DB18FE"/>
    <w:rsid w:val="00DB1E5D"/>
    <w:rsid w:val="00DB31A7"/>
    <w:rsid w:val="00DB3EEB"/>
    <w:rsid w:val="00DB4535"/>
    <w:rsid w:val="00DC29BA"/>
    <w:rsid w:val="00DC3D8C"/>
    <w:rsid w:val="00DC3ED4"/>
    <w:rsid w:val="00DC6642"/>
    <w:rsid w:val="00DC6E76"/>
    <w:rsid w:val="00DD0005"/>
    <w:rsid w:val="00DD0668"/>
    <w:rsid w:val="00DD0706"/>
    <w:rsid w:val="00DD5268"/>
    <w:rsid w:val="00DD5553"/>
    <w:rsid w:val="00DD5B20"/>
    <w:rsid w:val="00DD61C1"/>
    <w:rsid w:val="00DD79F2"/>
    <w:rsid w:val="00DE1D7E"/>
    <w:rsid w:val="00DE2E73"/>
    <w:rsid w:val="00DE342B"/>
    <w:rsid w:val="00DE34CF"/>
    <w:rsid w:val="00DE34DB"/>
    <w:rsid w:val="00DE42A3"/>
    <w:rsid w:val="00DE4304"/>
    <w:rsid w:val="00DE68B1"/>
    <w:rsid w:val="00DE6F90"/>
    <w:rsid w:val="00DF1388"/>
    <w:rsid w:val="00DF2FFC"/>
    <w:rsid w:val="00DF5EC4"/>
    <w:rsid w:val="00DF7683"/>
    <w:rsid w:val="00E00B60"/>
    <w:rsid w:val="00E017B1"/>
    <w:rsid w:val="00E01E86"/>
    <w:rsid w:val="00E02400"/>
    <w:rsid w:val="00E03168"/>
    <w:rsid w:val="00E04C88"/>
    <w:rsid w:val="00E06407"/>
    <w:rsid w:val="00E1136F"/>
    <w:rsid w:val="00E11CEA"/>
    <w:rsid w:val="00E12378"/>
    <w:rsid w:val="00E139EA"/>
    <w:rsid w:val="00E13F3D"/>
    <w:rsid w:val="00E200B8"/>
    <w:rsid w:val="00E24AA7"/>
    <w:rsid w:val="00E307FA"/>
    <w:rsid w:val="00E3255A"/>
    <w:rsid w:val="00E334DF"/>
    <w:rsid w:val="00E33B01"/>
    <w:rsid w:val="00E34898"/>
    <w:rsid w:val="00E34CBD"/>
    <w:rsid w:val="00E356EF"/>
    <w:rsid w:val="00E359C4"/>
    <w:rsid w:val="00E368D1"/>
    <w:rsid w:val="00E371B8"/>
    <w:rsid w:val="00E42C2C"/>
    <w:rsid w:val="00E44ED3"/>
    <w:rsid w:val="00E45082"/>
    <w:rsid w:val="00E46164"/>
    <w:rsid w:val="00E50359"/>
    <w:rsid w:val="00E509CB"/>
    <w:rsid w:val="00E52654"/>
    <w:rsid w:val="00E53133"/>
    <w:rsid w:val="00E55CE3"/>
    <w:rsid w:val="00E560FA"/>
    <w:rsid w:val="00E564E3"/>
    <w:rsid w:val="00E56800"/>
    <w:rsid w:val="00E579C6"/>
    <w:rsid w:val="00E60273"/>
    <w:rsid w:val="00E60FA8"/>
    <w:rsid w:val="00E64F39"/>
    <w:rsid w:val="00E65FC9"/>
    <w:rsid w:val="00E661FA"/>
    <w:rsid w:val="00E67415"/>
    <w:rsid w:val="00E72F93"/>
    <w:rsid w:val="00E732F6"/>
    <w:rsid w:val="00E76341"/>
    <w:rsid w:val="00E82294"/>
    <w:rsid w:val="00E8292B"/>
    <w:rsid w:val="00E8330A"/>
    <w:rsid w:val="00E837FA"/>
    <w:rsid w:val="00E84855"/>
    <w:rsid w:val="00E8580D"/>
    <w:rsid w:val="00E86272"/>
    <w:rsid w:val="00E91A29"/>
    <w:rsid w:val="00E93459"/>
    <w:rsid w:val="00E952D9"/>
    <w:rsid w:val="00EA0C21"/>
    <w:rsid w:val="00EA0DDC"/>
    <w:rsid w:val="00EA0F89"/>
    <w:rsid w:val="00EA1373"/>
    <w:rsid w:val="00EA1808"/>
    <w:rsid w:val="00EA1CCC"/>
    <w:rsid w:val="00EA4ABD"/>
    <w:rsid w:val="00EA5095"/>
    <w:rsid w:val="00EA53CB"/>
    <w:rsid w:val="00EB09B7"/>
    <w:rsid w:val="00EB1D14"/>
    <w:rsid w:val="00EB37B4"/>
    <w:rsid w:val="00EB3ED2"/>
    <w:rsid w:val="00EB3F76"/>
    <w:rsid w:val="00EB43BF"/>
    <w:rsid w:val="00EB479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3977"/>
    <w:rsid w:val="00EC4DD0"/>
    <w:rsid w:val="00EC5948"/>
    <w:rsid w:val="00EC6386"/>
    <w:rsid w:val="00EC7033"/>
    <w:rsid w:val="00EC738E"/>
    <w:rsid w:val="00ED0193"/>
    <w:rsid w:val="00ED083C"/>
    <w:rsid w:val="00ED08CD"/>
    <w:rsid w:val="00ED0985"/>
    <w:rsid w:val="00ED0EFE"/>
    <w:rsid w:val="00ED129A"/>
    <w:rsid w:val="00ED2A48"/>
    <w:rsid w:val="00ED384D"/>
    <w:rsid w:val="00ED394A"/>
    <w:rsid w:val="00ED6FD0"/>
    <w:rsid w:val="00EE15EF"/>
    <w:rsid w:val="00EE1B66"/>
    <w:rsid w:val="00EE2354"/>
    <w:rsid w:val="00EE326B"/>
    <w:rsid w:val="00EE359A"/>
    <w:rsid w:val="00EE4CF9"/>
    <w:rsid w:val="00EE70C1"/>
    <w:rsid w:val="00EE7D7C"/>
    <w:rsid w:val="00EF0787"/>
    <w:rsid w:val="00EF1B2A"/>
    <w:rsid w:val="00EF4399"/>
    <w:rsid w:val="00EF6564"/>
    <w:rsid w:val="00EF66E7"/>
    <w:rsid w:val="00EF68C2"/>
    <w:rsid w:val="00EF7A1D"/>
    <w:rsid w:val="00F02714"/>
    <w:rsid w:val="00F02DFD"/>
    <w:rsid w:val="00F0496D"/>
    <w:rsid w:val="00F04D57"/>
    <w:rsid w:val="00F06DD5"/>
    <w:rsid w:val="00F07349"/>
    <w:rsid w:val="00F10520"/>
    <w:rsid w:val="00F1292E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26DE4"/>
    <w:rsid w:val="00F300FB"/>
    <w:rsid w:val="00F31C35"/>
    <w:rsid w:val="00F3760A"/>
    <w:rsid w:val="00F40201"/>
    <w:rsid w:val="00F41D8F"/>
    <w:rsid w:val="00F42A82"/>
    <w:rsid w:val="00F441F0"/>
    <w:rsid w:val="00F46067"/>
    <w:rsid w:val="00F502A9"/>
    <w:rsid w:val="00F510B9"/>
    <w:rsid w:val="00F51B33"/>
    <w:rsid w:val="00F53E30"/>
    <w:rsid w:val="00F54540"/>
    <w:rsid w:val="00F5565F"/>
    <w:rsid w:val="00F56BB6"/>
    <w:rsid w:val="00F61324"/>
    <w:rsid w:val="00F62724"/>
    <w:rsid w:val="00F6328B"/>
    <w:rsid w:val="00F63BCE"/>
    <w:rsid w:val="00F64BAE"/>
    <w:rsid w:val="00F66D98"/>
    <w:rsid w:val="00F7007B"/>
    <w:rsid w:val="00F72A5B"/>
    <w:rsid w:val="00F73EBE"/>
    <w:rsid w:val="00F73FB9"/>
    <w:rsid w:val="00F74756"/>
    <w:rsid w:val="00F76C43"/>
    <w:rsid w:val="00F776CB"/>
    <w:rsid w:val="00F80104"/>
    <w:rsid w:val="00F81594"/>
    <w:rsid w:val="00F87797"/>
    <w:rsid w:val="00F903CE"/>
    <w:rsid w:val="00F908FD"/>
    <w:rsid w:val="00F90E0D"/>
    <w:rsid w:val="00F9318C"/>
    <w:rsid w:val="00F93E7E"/>
    <w:rsid w:val="00F947B0"/>
    <w:rsid w:val="00F94BC6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4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4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istParagraph2">
    <w:name w:val="List Paragraph2"/>
    <w:basedOn w:val="Normal"/>
    <w:rsid w:val="00393881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885ED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85EDF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885ED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885ED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Comments">
    <w:name w:val="Comments"/>
    <w:basedOn w:val="Normal"/>
    <w:link w:val="CommentsChar"/>
    <w:qFormat/>
    <w:rsid w:val="007271B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271B7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9C578-E6CA-496A-A8C7-D3F7C0C938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164F40-47B4-457F-A06C-E720F312C1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7D3BA-1A2F-4BA8-9261-4DBF9755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Google (Frank Wu)</cp:lastModifiedBy>
  <cp:revision>40</cp:revision>
  <cp:lastPrinted>1899-12-31T23:00:00Z</cp:lastPrinted>
  <dcterms:created xsi:type="dcterms:W3CDTF">2022-08-10T02:54:00Z</dcterms:created>
  <dcterms:modified xsi:type="dcterms:W3CDTF">2022-08-10T06:28:00Z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